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00EA" w14:textId="776E0176" w:rsidR="00BA1A4B" w:rsidRDefault="000A02B9" w:rsidP="005B616A">
      <w:pPr>
        <w:ind w:left="-1843"/>
        <w:jc w:val="both"/>
        <w:rPr>
          <w:rFonts w:ascii="Arial" w:hAnsi="Arial" w:cs="Arial"/>
          <w:sz w:val="22"/>
          <w:szCs w:val="22"/>
          <w:lang w:val="es-ES"/>
        </w:rPr>
      </w:pPr>
      <w:r w:rsidRPr="000A02B9">
        <w:rPr>
          <w:rFonts w:ascii="Arial" w:hAnsi="Arial" w:cs="Arial"/>
          <w:sz w:val="22"/>
          <w:szCs w:val="22"/>
          <w:lang w:val="es-ES"/>
        </w:rPr>
        <w:t>Como parte de las</w:t>
      </w:r>
      <w:r w:rsidR="006A448F">
        <w:rPr>
          <w:rFonts w:ascii="Arial" w:hAnsi="Arial" w:cs="Arial"/>
          <w:sz w:val="22"/>
          <w:szCs w:val="22"/>
          <w:lang w:val="es-ES"/>
        </w:rPr>
        <w:t xml:space="preserve"> actividades realizadas en cumplimiento a lo establecido en el Programa Anual de Desarrollo Archivístico 202</w:t>
      </w:r>
      <w:r w:rsidR="003F3435">
        <w:rPr>
          <w:rFonts w:ascii="Arial" w:hAnsi="Arial" w:cs="Arial"/>
          <w:sz w:val="22"/>
          <w:szCs w:val="22"/>
          <w:lang w:val="es-ES"/>
        </w:rPr>
        <w:t>3</w:t>
      </w:r>
      <w:r w:rsidR="006A448F">
        <w:rPr>
          <w:rFonts w:ascii="Arial" w:hAnsi="Arial" w:cs="Arial"/>
          <w:sz w:val="22"/>
          <w:szCs w:val="22"/>
          <w:lang w:val="es-ES"/>
        </w:rPr>
        <w:t>, en relación</w:t>
      </w:r>
      <w:r w:rsidRPr="000A02B9">
        <w:rPr>
          <w:rFonts w:ascii="Arial" w:hAnsi="Arial" w:cs="Arial"/>
          <w:sz w:val="22"/>
          <w:szCs w:val="22"/>
          <w:lang w:val="es-ES"/>
        </w:rPr>
        <w:t xml:space="preserve"> a la organización</w:t>
      </w:r>
      <w:r w:rsidR="00BA1A4B">
        <w:rPr>
          <w:rFonts w:ascii="Arial" w:hAnsi="Arial" w:cs="Arial"/>
          <w:sz w:val="22"/>
          <w:szCs w:val="22"/>
          <w:lang w:val="es-ES"/>
        </w:rPr>
        <w:t>, conservación, disponibilidad, accesibilidad y fomento de la cultura archivística</w:t>
      </w:r>
      <w:r w:rsidR="00FD59B1">
        <w:rPr>
          <w:rFonts w:ascii="Arial" w:hAnsi="Arial" w:cs="Arial"/>
          <w:sz w:val="22"/>
          <w:szCs w:val="22"/>
          <w:lang w:val="es-ES"/>
        </w:rPr>
        <w:t>,</w:t>
      </w:r>
      <w:r>
        <w:rPr>
          <w:rFonts w:ascii="Arial" w:hAnsi="Arial" w:cs="Arial"/>
          <w:sz w:val="22"/>
          <w:szCs w:val="22"/>
          <w:lang w:val="es-ES"/>
        </w:rPr>
        <w:t xml:space="preserve"> la Comisión Estatal de Derechos Humanos del Estado de Veracruz llevó a cabo las siguientes acciones:</w:t>
      </w:r>
    </w:p>
    <w:p w14:paraId="489E47B3" w14:textId="77777777" w:rsidR="00BD0897" w:rsidRDefault="00BD0897" w:rsidP="00BA1A4B">
      <w:pPr>
        <w:ind w:left="-1843"/>
        <w:jc w:val="both"/>
        <w:rPr>
          <w:rFonts w:ascii="Arial" w:hAnsi="Arial" w:cs="Arial"/>
          <w:sz w:val="22"/>
          <w:szCs w:val="22"/>
          <w:lang w:val="es-ES"/>
        </w:rPr>
      </w:pPr>
    </w:p>
    <w:tbl>
      <w:tblPr>
        <w:tblStyle w:val="Tablaconcuadrcula"/>
        <w:tblW w:w="9695" w:type="dxa"/>
        <w:tblInd w:w="-1762" w:type="dxa"/>
        <w:tblLayout w:type="fixed"/>
        <w:tblLook w:val="04A0" w:firstRow="1" w:lastRow="0" w:firstColumn="1" w:lastColumn="0" w:noHBand="0" w:noVBand="1"/>
      </w:tblPr>
      <w:tblGrid>
        <w:gridCol w:w="906"/>
        <w:gridCol w:w="2355"/>
        <w:gridCol w:w="6434"/>
      </w:tblGrid>
      <w:tr w:rsidR="001C132F" w:rsidRPr="00E42712" w14:paraId="1BEBAA3C" w14:textId="77777777" w:rsidTr="001C132F">
        <w:trPr>
          <w:tblHeader/>
        </w:trPr>
        <w:tc>
          <w:tcPr>
            <w:tcW w:w="906" w:type="dxa"/>
          </w:tcPr>
          <w:p w14:paraId="3C604895" w14:textId="289749AF" w:rsidR="001C132F" w:rsidRPr="001C132F" w:rsidRDefault="001C132F" w:rsidP="00D57E3A">
            <w:pPr>
              <w:ind w:left="-108"/>
              <w:jc w:val="center"/>
              <w:rPr>
                <w:rFonts w:ascii="Arial" w:hAnsi="Arial" w:cs="Arial"/>
                <w:b/>
                <w:sz w:val="20"/>
              </w:rPr>
            </w:pPr>
            <w:r>
              <w:rPr>
                <w:rFonts w:ascii="Arial" w:hAnsi="Arial" w:cs="Arial"/>
                <w:b/>
                <w:sz w:val="20"/>
              </w:rPr>
              <w:t xml:space="preserve">Número </w:t>
            </w:r>
          </w:p>
        </w:tc>
        <w:tc>
          <w:tcPr>
            <w:tcW w:w="2355" w:type="dxa"/>
          </w:tcPr>
          <w:p w14:paraId="54CD4376" w14:textId="32B652D1" w:rsidR="001C132F" w:rsidRPr="001C132F" w:rsidRDefault="001C132F" w:rsidP="00D57E3A">
            <w:pPr>
              <w:ind w:left="-108"/>
              <w:jc w:val="center"/>
              <w:rPr>
                <w:rFonts w:ascii="Arial" w:hAnsi="Arial" w:cs="Arial"/>
                <w:b/>
                <w:sz w:val="20"/>
              </w:rPr>
            </w:pPr>
            <w:r w:rsidRPr="001C132F">
              <w:rPr>
                <w:rFonts w:ascii="Arial" w:hAnsi="Arial" w:cs="Arial"/>
                <w:b/>
                <w:sz w:val="20"/>
              </w:rPr>
              <w:t>Actividad</w:t>
            </w:r>
            <w:r w:rsidR="008D56A8">
              <w:rPr>
                <w:rFonts w:ascii="Arial" w:hAnsi="Arial" w:cs="Arial"/>
                <w:b/>
                <w:sz w:val="20"/>
              </w:rPr>
              <w:t xml:space="preserve"> Programada</w:t>
            </w:r>
          </w:p>
        </w:tc>
        <w:tc>
          <w:tcPr>
            <w:tcW w:w="6434" w:type="dxa"/>
          </w:tcPr>
          <w:p w14:paraId="742FEABD" w14:textId="50A9DC9C" w:rsidR="001C132F" w:rsidRPr="00F66182" w:rsidRDefault="008D56A8" w:rsidP="00D57E3A">
            <w:pPr>
              <w:ind w:left="-108" w:firstLine="9"/>
              <w:jc w:val="center"/>
              <w:rPr>
                <w:rFonts w:ascii="Arial" w:hAnsi="Arial" w:cs="Arial"/>
                <w:b/>
                <w:sz w:val="16"/>
                <w:szCs w:val="16"/>
              </w:rPr>
            </w:pPr>
            <w:r>
              <w:rPr>
                <w:rFonts w:ascii="Arial" w:hAnsi="Arial" w:cs="Arial"/>
                <w:b/>
                <w:sz w:val="20"/>
              </w:rPr>
              <w:t>Acción</w:t>
            </w:r>
          </w:p>
        </w:tc>
      </w:tr>
      <w:tr w:rsidR="001C132F" w:rsidRPr="00E42712" w14:paraId="7418E58E" w14:textId="77777777" w:rsidTr="001C132F">
        <w:tc>
          <w:tcPr>
            <w:tcW w:w="906" w:type="dxa"/>
          </w:tcPr>
          <w:p w14:paraId="0FC6CF90" w14:textId="5C3B76B9" w:rsidR="001C132F" w:rsidRPr="00FF618A" w:rsidRDefault="00AB1561" w:rsidP="001C132F">
            <w:pPr>
              <w:jc w:val="center"/>
              <w:rPr>
                <w:rFonts w:ascii="Arial" w:hAnsi="Arial" w:cs="Arial"/>
                <w:sz w:val="20"/>
              </w:rPr>
            </w:pPr>
            <w:r>
              <w:rPr>
                <w:rFonts w:ascii="Arial" w:hAnsi="Arial" w:cs="Arial"/>
                <w:sz w:val="20"/>
              </w:rPr>
              <w:t>1</w:t>
            </w:r>
          </w:p>
        </w:tc>
        <w:tc>
          <w:tcPr>
            <w:tcW w:w="2355" w:type="dxa"/>
          </w:tcPr>
          <w:p w14:paraId="59157F5C" w14:textId="26255B1B" w:rsidR="001C132F" w:rsidRPr="00FF618A" w:rsidRDefault="0027613E" w:rsidP="001C132F">
            <w:pPr>
              <w:jc w:val="both"/>
              <w:rPr>
                <w:rFonts w:ascii="Arial" w:hAnsi="Arial" w:cs="Arial"/>
                <w:sz w:val="20"/>
              </w:rPr>
            </w:pPr>
            <w:r>
              <w:rPr>
                <w:rFonts w:ascii="Arial" w:hAnsi="Arial" w:cs="Arial"/>
                <w:sz w:val="20"/>
              </w:rPr>
              <w:t>Informe Anual de Actividades del Plan de Desarrollo Archivístico 202</w:t>
            </w:r>
            <w:r w:rsidR="00BF3695">
              <w:rPr>
                <w:rFonts w:ascii="Arial" w:hAnsi="Arial" w:cs="Arial"/>
                <w:sz w:val="20"/>
              </w:rPr>
              <w:t>2</w:t>
            </w:r>
            <w:r>
              <w:rPr>
                <w:rFonts w:ascii="Arial" w:hAnsi="Arial" w:cs="Arial"/>
                <w:sz w:val="20"/>
              </w:rPr>
              <w:t>.</w:t>
            </w:r>
          </w:p>
        </w:tc>
        <w:tc>
          <w:tcPr>
            <w:tcW w:w="6434" w:type="dxa"/>
            <w:shd w:val="clear" w:color="auto" w:fill="FFFFFF" w:themeFill="background1"/>
          </w:tcPr>
          <w:p w14:paraId="6EA01A7C" w14:textId="2B7099F6" w:rsidR="001C132F" w:rsidRPr="00FF618A" w:rsidRDefault="00BF3695" w:rsidP="001C132F">
            <w:pPr>
              <w:jc w:val="both"/>
              <w:rPr>
                <w:rFonts w:ascii="Arial" w:hAnsi="Arial" w:cs="Arial"/>
                <w:sz w:val="20"/>
              </w:rPr>
            </w:pPr>
            <w:r>
              <w:rPr>
                <w:rFonts w:ascii="Arial" w:hAnsi="Arial" w:cs="Arial"/>
                <w:sz w:val="20"/>
              </w:rPr>
              <w:t xml:space="preserve">En el mes de enero de ejercicio 2023 se publicó en la Página Web de la Comisión Estatal de Derechos Humanos de Veracruz el Informe Anual de Actividades del Plan de Desarrollo Archivístico correspondiente al ejercicio 2022, dando cabal cumplimiento a lo señalado </w:t>
            </w:r>
            <w:r w:rsidR="001C129D" w:rsidRPr="001C129D">
              <w:rPr>
                <w:rFonts w:ascii="Arial" w:hAnsi="Arial" w:cs="Arial"/>
                <w:sz w:val="20"/>
              </w:rPr>
              <w:t>en el artículo 26 de la Ley General de Archivos</w:t>
            </w:r>
            <w:r w:rsidR="001C129D">
              <w:rPr>
                <w:rFonts w:ascii="Arial" w:hAnsi="Arial" w:cs="Arial"/>
                <w:sz w:val="20"/>
              </w:rPr>
              <w:t>.</w:t>
            </w:r>
          </w:p>
        </w:tc>
      </w:tr>
      <w:tr w:rsidR="001C132F" w:rsidRPr="00E42712" w14:paraId="7C6F0FB1" w14:textId="77777777" w:rsidTr="001C132F">
        <w:tc>
          <w:tcPr>
            <w:tcW w:w="906" w:type="dxa"/>
          </w:tcPr>
          <w:p w14:paraId="7A2B7EDB" w14:textId="008F8247" w:rsidR="001C132F" w:rsidRPr="00FF618A" w:rsidRDefault="008173AA" w:rsidP="00D57E3A">
            <w:pPr>
              <w:jc w:val="center"/>
              <w:rPr>
                <w:rFonts w:ascii="Arial" w:hAnsi="Arial" w:cs="Arial"/>
                <w:sz w:val="20"/>
              </w:rPr>
            </w:pPr>
            <w:r>
              <w:rPr>
                <w:rFonts w:ascii="Arial" w:hAnsi="Arial" w:cs="Arial"/>
                <w:sz w:val="20"/>
              </w:rPr>
              <w:t>2</w:t>
            </w:r>
          </w:p>
        </w:tc>
        <w:tc>
          <w:tcPr>
            <w:tcW w:w="2355" w:type="dxa"/>
          </w:tcPr>
          <w:p w14:paraId="71AE8494" w14:textId="410C7586" w:rsidR="001C132F" w:rsidRPr="00FF618A" w:rsidRDefault="0027613E" w:rsidP="00D57E3A">
            <w:pPr>
              <w:jc w:val="both"/>
              <w:rPr>
                <w:rFonts w:ascii="Arial" w:hAnsi="Arial" w:cs="Arial"/>
                <w:sz w:val="20"/>
              </w:rPr>
            </w:pPr>
            <w:r>
              <w:rPr>
                <w:rFonts w:ascii="Arial" w:hAnsi="Arial" w:cs="Arial"/>
                <w:sz w:val="20"/>
              </w:rPr>
              <w:t>Elaboración del Calendario de Bajas Documentales.</w:t>
            </w:r>
          </w:p>
        </w:tc>
        <w:tc>
          <w:tcPr>
            <w:tcW w:w="6434" w:type="dxa"/>
          </w:tcPr>
          <w:p w14:paraId="5E65E426" w14:textId="770AC1B2" w:rsidR="004314F7" w:rsidRPr="009152E4" w:rsidRDefault="009152E4" w:rsidP="00D57E3A">
            <w:pPr>
              <w:jc w:val="both"/>
              <w:rPr>
                <w:rFonts w:ascii="Arial" w:hAnsi="Arial" w:cs="Arial"/>
                <w:sz w:val="20"/>
                <w:lang w:val="es-MX"/>
              </w:rPr>
            </w:pPr>
            <w:r>
              <w:rPr>
                <w:rFonts w:ascii="Arial" w:hAnsi="Arial" w:cs="Arial"/>
                <w:sz w:val="20"/>
              </w:rPr>
              <w:t xml:space="preserve">Mediante </w:t>
            </w:r>
            <w:r w:rsidRPr="009152E4">
              <w:rPr>
                <w:rFonts w:ascii="Arial" w:hAnsi="Arial" w:cs="Arial"/>
                <w:sz w:val="20"/>
              </w:rPr>
              <w:t>CIRCULAR NO. CEDHV/UAR/CI/03/2023</w:t>
            </w:r>
            <w:r w:rsidR="00232E1B">
              <w:rPr>
                <w:rFonts w:ascii="Arial" w:hAnsi="Arial" w:cs="Arial"/>
                <w:sz w:val="20"/>
              </w:rPr>
              <w:t xml:space="preserve"> con fecha del 27 de febrero, </w:t>
            </w:r>
            <w:r w:rsidR="00A22240">
              <w:rPr>
                <w:rFonts w:ascii="Arial" w:hAnsi="Arial" w:cs="Arial"/>
                <w:sz w:val="20"/>
              </w:rPr>
              <w:t>se hizo de conocimiento de las áreas</w:t>
            </w:r>
            <w:r w:rsidR="00232E1B">
              <w:rPr>
                <w:rFonts w:ascii="Arial" w:hAnsi="Arial" w:cs="Arial"/>
                <w:sz w:val="20"/>
              </w:rPr>
              <w:t xml:space="preserve"> administrativas de la CEDHV</w:t>
            </w:r>
            <w:r w:rsidR="00A22240">
              <w:rPr>
                <w:rFonts w:ascii="Arial" w:hAnsi="Arial" w:cs="Arial"/>
                <w:sz w:val="20"/>
              </w:rPr>
              <w:t xml:space="preserve"> </w:t>
            </w:r>
            <w:r w:rsidR="00232E1B">
              <w:rPr>
                <w:rFonts w:ascii="Arial" w:hAnsi="Arial" w:cs="Arial"/>
                <w:sz w:val="20"/>
              </w:rPr>
              <w:t>el Calendario de Bajas Documentales.</w:t>
            </w:r>
          </w:p>
        </w:tc>
      </w:tr>
      <w:tr w:rsidR="001C132F" w:rsidRPr="00E42712" w14:paraId="2EF61000" w14:textId="77777777" w:rsidTr="001C132F">
        <w:tc>
          <w:tcPr>
            <w:tcW w:w="906" w:type="dxa"/>
          </w:tcPr>
          <w:p w14:paraId="4BB9EDD0" w14:textId="1C85922C" w:rsidR="001C132F" w:rsidRPr="00FF618A" w:rsidRDefault="008173AA" w:rsidP="00D57E3A">
            <w:pPr>
              <w:jc w:val="center"/>
              <w:rPr>
                <w:rFonts w:ascii="Arial" w:hAnsi="Arial" w:cs="Arial"/>
                <w:sz w:val="20"/>
              </w:rPr>
            </w:pPr>
            <w:r>
              <w:rPr>
                <w:rFonts w:ascii="Arial" w:hAnsi="Arial" w:cs="Arial"/>
                <w:sz w:val="20"/>
              </w:rPr>
              <w:t>3</w:t>
            </w:r>
          </w:p>
        </w:tc>
        <w:tc>
          <w:tcPr>
            <w:tcW w:w="2355" w:type="dxa"/>
          </w:tcPr>
          <w:p w14:paraId="36E52FC9" w14:textId="13C92304" w:rsidR="001C132F" w:rsidRPr="00FF618A" w:rsidRDefault="0027613E" w:rsidP="00D57E3A">
            <w:pPr>
              <w:jc w:val="both"/>
              <w:rPr>
                <w:rFonts w:ascii="Arial" w:hAnsi="Arial" w:cs="Arial"/>
                <w:sz w:val="20"/>
              </w:rPr>
            </w:pPr>
            <w:r>
              <w:rPr>
                <w:rFonts w:ascii="Arial" w:hAnsi="Arial" w:cs="Arial"/>
                <w:sz w:val="20"/>
              </w:rPr>
              <w:t xml:space="preserve">Bajas Documentales. </w:t>
            </w:r>
          </w:p>
        </w:tc>
        <w:tc>
          <w:tcPr>
            <w:tcW w:w="6434" w:type="dxa"/>
            <w:shd w:val="clear" w:color="auto" w:fill="FFFFFF" w:themeFill="background1"/>
          </w:tcPr>
          <w:p w14:paraId="47D22B04" w14:textId="3FF5421F" w:rsidR="001C132F" w:rsidRPr="00FF618A" w:rsidRDefault="00232E1B" w:rsidP="00D57E3A">
            <w:pPr>
              <w:jc w:val="both"/>
              <w:rPr>
                <w:rFonts w:ascii="Arial" w:hAnsi="Arial" w:cs="Arial"/>
                <w:sz w:val="20"/>
              </w:rPr>
            </w:pPr>
            <w:r>
              <w:rPr>
                <w:rFonts w:ascii="Arial" w:hAnsi="Arial" w:cs="Arial"/>
                <w:sz w:val="20"/>
              </w:rPr>
              <w:t>En la Segunda Sesión Extraordinaria del Comité Interdisciplinario</w:t>
            </w:r>
            <w:r w:rsidR="00E01E47">
              <w:rPr>
                <w:rFonts w:ascii="Arial" w:hAnsi="Arial" w:cs="Arial"/>
                <w:sz w:val="20"/>
              </w:rPr>
              <w:t xml:space="preserve"> </w:t>
            </w:r>
            <w:r>
              <w:rPr>
                <w:rFonts w:ascii="Arial" w:hAnsi="Arial" w:cs="Arial"/>
                <w:sz w:val="20"/>
              </w:rPr>
              <w:t xml:space="preserve">en Materia de Archivos </w:t>
            </w:r>
            <w:r w:rsidR="00E01E47">
              <w:rPr>
                <w:rFonts w:ascii="Arial" w:hAnsi="Arial" w:cs="Arial"/>
                <w:sz w:val="20"/>
              </w:rPr>
              <w:t xml:space="preserve">del 07 de agosto de 2023, </w:t>
            </w:r>
            <w:r>
              <w:rPr>
                <w:rFonts w:ascii="Arial" w:hAnsi="Arial" w:cs="Arial"/>
                <w:sz w:val="20"/>
              </w:rPr>
              <w:t xml:space="preserve">se </w:t>
            </w:r>
            <w:r w:rsidR="008A4F74">
              <w:rPr>
                <w:rFonts w:ascii="Arial" w:hAnsi="Arial" w:cs="Arial"/>
                <w:sz w:val="20"/>
              </w:rPr>
              <w:t>autorizó</w:t>
            </w:r>
            <w:r>
              <w:rPr>
                <w:rFonts w:ascii="Arial" w:hAnsi="Arial" w:cs="Arial"/>
                <w:sz w:val="20"/>
              </w:rPr>
              <w:t xml:space="preserve"> la </w:t>
            </w:r>
            <w:r w:rsidR="008A4F74">
              <w:rPr>
                <w:rFonts w:ascii="Arial" w:hAnsi="Arial" w:cs="Arial"/>
                <w:sz w:val="20"/>
              </w:rPr>
              <w:t>baja</w:t>
            </w:r>
            <w:r>
              <w:rPr>
                <w:rFonts w:ascii="Arial" w:hAnsi="Arial" w:cs="Arial"/>
                <w:sz w:val="20"/>
              </w:rPr>
              <w:t xml:space="preserve"> documental de </w:t>
            </w:r>
            <w:r w:rsidR="00E01E47">
              <w:rPr>
                <w:rFonts w:ascii="Arial" w:hAnsi="Arial" w:cs="Arial"/>
                <w:sz w:val="20"/>
              </w:rPr>
              <w:t xml:space="preserve">71,588 expedientes, la baja se llevo a cabo con la empresa International Paper, misma que </w:t>
            </w:r>
            <w:r w:rsidR="00D8144B">
              <w:rPr>
                <w:rFonts w:ascii="Arial" w:hAnsi="Arial" w:cs="Arial"/>
                <w:sz w:val="20"/>
              </w:rPr>
              <w:t>emitió un certificado de destrucción y un reporte fotográfico</w:t>
            </w:r>
            <w:r w:rsidR="001A1906">
              <w:rPr>
                <w:rFonts w:ascii="Arial" w:hAnsi="Arial" w:cs="Arial"/>
                <w:sz w:val="20"/>
              </w:rPr>
              <w:t xml:space="preserve"> de la destrucción y disposición final del archivo</w:t>
            </w:r>
            <w:r w:rsidR="00D8144B">
              <w:rPr>
                <w:rFonts w:ascii="Arial" w:hAnsi="Arial" w:cs="Arial"/>
                <w:sz w:val="20"/>
              </w:rPr>
              <w:t>.</w:t>
            </w:r>
            <w:r w:rsidR="00E01E47">
              <w:rPr>
                <w:rFonts w:ascii="Arial" w:hAnsi="Arial" w:cs="Arial"/>
                <w:sz w:val="20"/>
              </w:rPr>
              <w:t xml:space="preserve"> </w:t>
            </w:r>
          </w:p>
        </w:tc>
      </w:tr>
      <w:tr w:rsidR="001C132F" w:rsidRPr="00E42712" w14:paraId="129EA9A1" w14:textId="77777777" w:rsidTr="001C132F">
        <w:tc>
          <w:tcPr>
            <w:tcW w:w="906" w:type="dxa"/>
          </w:tcPr>
          <w:p w14:paraId="30D09516" w14:textId="4B455430" w:rsidR="001C132F" w:rsidRPr="00FF618A" w:rsidRDefault="008173AA" w:rsidP="00D57E3A">
            <w:pPr>
              <w:jc w:val="center"/>
              <w:rPr>
                <w:rFonts w:ascii="Arial" w:hAnsi="Arial" w:cs="Arial"/>
                <w:sz w:val="20"/>
              </w:rPr>
            </w:pPr>
            <w:r>
              <w:rPr>
                <w:rFonts w:ascii="Arial" w:hAnsi="Arial" w:cs="Arial"/>
                <w:sz w:val="20"/>
              </w:rPr>
              <w:t>4</w:t>
            </w:r>
          </w:p>
        </w:tc>
        <w:tc>
          <w:tcPr>
            <w:tcW w:w="2355" w:type="dxa"/>
          </w:tcPr>
          <w:p w14:paraId="4CF4329A" w14:textId="42E62FEB" w:rsidR="001C132F" w:rsidRPr="004A0A1A" w:rsidRDefault="0027613E" w:rsidP="00D57E3A">
            <w:pPr>
              <w:jc w:val="both"/>
              <w:rPr>
                <w:rFonts w:ascii="Arial" w:hAnsi="Arial" w:cs="Arial"/>
                <w:sz w:val="20"/>
              </w:rPr>
            </w:pPr>
            <w:r>
              <w:rPr>
                <w:rFonts w:ascii="Arial" w:hAnsi="Arial" w:cs="Arial"/>
                <w:sz w:val="20"/>
              </w:rPr>
              <w:t>Capacitación para el personal de la Comisión en Materia de Archivos.</w:t>
            </w:r>
          </w:p>
        </w:tc>
        <w:tc>
          <w:tcPr>
            <w:tcW w:w="6434" w:type="dxa"/>
          </w:tcPr>
          <w:p w14:paraId="68CD56A3" w14:textId="5365747B" w:rsidR="001C132F" w:rsidRPr="00FF618A" w:rsidRDefault="008A4F74" w:rsidP="00D57E3A">
            <w:pPr>
              <w:jc w:val="both"/>
              <w:rPr>
                <w:rFonts w:ascii="Arial" w:hAnsi="Arial" w:cs="Arial"/>
                <w:sz w:val="20"/>
              </w:rPr>
            </w:pPr>
            <w:r>
              <w:rPr>
                <w:rFonts w:ascii="Arial" w:hAnsi="Arial" w:cs="Arial"/>
                <w:sz w:val="20"/>
              </w:rPr>
              <w:t xml:space="preserve">El personal de la Comisión Estatal de Derechos Humanos de Veracruz asistió a dos capacitaciones </w:t>
            </w:r>
            <w:r w:rsidR="0067610E">
              <w:rPr>
                <w:rFonts w:ascii="Arial" w:hAnsi="Arial" w:cs="Arial"/>
                <w:sz w:val="20"/>
              </w:rPr>
              <w:t>el 27/03/2023, El archivista un agente de transformación ofrecida por el Archivo General de la Nación y el Papel de los archivos en defensa de los Derechos Humanos, ofrecida por la Comisión Estatal de Derechos Humanos del Estado de México</w:t>
            </w:r>
            <w:r w:rsidR="001C129D">
              <w:rPr>
                <w:rFonts w:ascii="Arial" w:hAnsi="Arial" w:cs="Arial"/>
                <w:sz w:val="20"/>
              </w:rPr>
              <w:t>.</w:t>
            </w:r>
          </w:p>
        </w:tc>
      </w:tr>
      <w:tr w:rsidR="001C132F" w:rsidRPr="00BE0931" w14:paraId="50110A9A" w14:textId="77777777" w:rsidTr="001C132F">
        <w:tc>
          <w:tcPr>
            <w:tcW w:w="906" w:type="dxa"/>
          </w:tcPr>
          <w:p w14:paraId="6BDE34C4" w14:textId="3DBB8F3D" w:rsidR="001C132F" w:rsidRPr="00FF618A" w:rsidRDefault="008173AA" w:rsidP="00D57E3A">
            <w:pPr>
              <w:jc w:val="center"/>
              <w:rPr>
                <w:rFonts w:ascii="Arial" w:hAnsi="Arial" w:cs="Arial"/>
                <w:sz w:val="20"/>
              </w:rPr>
            </w:pPr>
            <w:r>
              <w:rPr>
                <w:rFonts w:ascii="Arial" w:hAnsi="Arial" w:cs="Arial"/>
                <w:sz w:val="20"/>
              </w:rPr>
              <w:t>5</w:t>
            </w:r>
          </w:p>
        </w:tc>
        <w:tc>
          <w:tcPr>
            <w:tcW w:w="2355" w:type="dxa"/>
          </w:tcPr>
          <w:p w14:paraId="469B34A5" w14:textId="2C1F2BF5" w:rsidR="001C132F" w:rsidRPr="004A0A1A" w:rsidRDefault="0027613E" w:rsidP="00D57E3A">
            <w:pPr>
              <w:jc w:val="both"/>
              <w:rPr>
                <w:rFonts w:ascii="Arial" w:hAnsi="Arial" w:cs="Arial"/>
                <w:sz w:val="20"/>
              </w:rPr>
            </w:pPr>
            <w:r>
              <w:rPr>
                <w:rFonts w:ascii="Arial" w:hAnsi="Arial" w:cs="Arial"/>
                <w:sz w:val="20"/>
              </w:rPr>
              <w:t xml:space="preserve">Recepción de formatos de Inventario de Transferencia Primaria. </w:t>
            </w:r>
          </w:p>
        </w:tc>
        <w:tc>
          <w:tcPr>
            <w:tcW w:w="6434" w:type="dxa"/>
            <w:shd w:val="clear" w:color="auto" w:fill="FFFFFF" w:themeFill="background1"/>
          </w:tcPr>
          <w:p w14:paraId="1D933B66" w14:textId="09EC9038" w:rsidR="001C132F" w:rsidRPr="00FF618A" w:rsidRDefault="00BE0931" w:rsidP="00D57E3A">
            <w:pPr>
              <w:jc w:val="both"/>
              <w:rPr>
                <w:rFonts w:ascii="Arial" w:hAnsi="Arial" w:cs="Arial"/>
                <w:sz w:val="20"/>
                <w:lang w:val="es-MX"/>
              </w:rPr>
            </w:pPr>
            <w:r>
              <w:rPr>
                <w:rFonts w:ascii="Arial" w:hAnsi="Arial" w:cs="Arial"/>
                <w:sz w:val="20"/>
                <w:lang w:val="es-MX"/>
              </w:rPr>
              <w:t xml:space="preserve">En el ejercicio 2023 se recibieron 339 transferencias primarias </w:t>
            </w:r>
            <w:r w:rsidR="001C129D">
              <w:rPr>
                <w:rFonts w:ascii="Arial" w:hAnsi="Arial" w:cs="Arial"/>
                <w:sz w:val="20"/>
                <w:lang w:val="es-MX"/>
              </w:rPr>
              <w:t xml:space="preserve">de las áreas administrativas que conforman la Comisión Estatal de Derechos Humanos de Veracruz. </w:t>
            </w:r>
          </w:p>
        </w:tc>
      </w:tr>
      <w:tr w:rsidR="001C132F" w:rsidRPr="00E42712" w14:paraId="1F960295" w14:textId="77777777" w:rsidTr="001C132F">
        <w:tc>
          <w:tcPr>
            <w:tcW w:w="906" w:type="dxa"/>
          </w:tcPr>
          <w:p w14:paraId="38D08AB1" w14:textId="5F72F891" w:rsidR="001C132F" w:rsidRPr="00FF618A" w:rsidRDefault="008173AA" w:rsidP="00D57E3A">
            <w:pPr>
              <w:jc w:val="center"/>
              <w:rPr>
                <w:rFonts w:ascii="Arial" w:hAnsi="Arial" w:cs="Arial"/>
                <w:sz w:val="20"/>
              </w:rPr>
            </w:pPr>
            <w:r>
              <w:rPr>
                <w:rFonts w:ascii="Arial" w:hAnsi="Arial" w:cs="Arial"/>
                <w:sz w:val="20"/>
              </w:rPr>
              <w:t>6</w:t>
            </w:r>
          </w:p>
        </w:tc>
        <w:tc>
          <w:tcPr>
            <w:tcW w:w="2355" w:type="dxa"/>
          </w:tcPr>
          <w:p w14:paraId="33656C7D" w14:textId="29D00366" w:rsidR="001C132F" w:rsidRPr="004A0A1A" w:rsidRDefault="0027613E" w:rsidP="00D57E3A">
            <w:pPr>
              <w:jc w:val="both"/>
              <w:rPr>
                <w:rFonts w:ascii="Arial" w:hAnsi="Arial" w:cs="Arial"/>
                <w:sz w:val="20"/>
              </w:rPr>
            </w:pPr>
            <w:r>
              <w:rPr>
                <w:rFonts w:ascii="Arial" w:hAnsi="Arial" w:cs="Arial"/>
                <w:sz w:val="20"/>
              </w:rPr>
              <w:t xml:space="preserve">Expurgo en los documentos históricos, retiro de material contaminante. </w:t>
            </w:r>
          </w:p>
        </w:tc>
        <w:tc>
          <w:tcPr>
            <w:tcW w:w="6434" w:type="dxa"/>
            <w:tcBorders>
              <w:bottom w:val="single" w:sz="4" w:space="0" w:color="auto"/>
            </w:tcBorders>
            <w:shd w:val="clear" w:color="auto" w:fill="FFFFFF" w:themeFill="background1"/>
          </w:tcPr>
          <w:p w14:paraId="01070FCA" w14:textId="76C7666E" w:rsidR="001C132F" w:rsidRPr="00FF618A" w:rsidRDefault="00933C3E" w:rsidP="00D57E3A">
            <w:pPr>
              <w:jc w:val="both"/>
              <w:rPr>
                <w:rFonts w:ascii="Arial" w:hAnsi="Arial" w:cs="Arial"/>
                <w:sz w:val="20"/>
              </w:rPr>
            </w:pPr>
            <w:r>
              <w:rPr>
                <w:rFonts w:ascii="Arial" w:hAnsi="Arial" w:cs="Arial"/>
                <w:sz w:val="20"/>
              </w:rPr>
              <w:t xml:space="preserve">Durante el ejercicio 2023 se llevó a cabo el expurgo de material contaminante a </w:t>
            </w:r>
            <w:r w:rsidR="00BE0931">
              <w:rPr>
                <w:rFonts w:ascii="Arial" w:hAnsi="Arial" w:cs="Arial"/>
                <w:sz w:val="20"/>
              </w:rPr>
              <w:t>38</w:t>
            </w:r>
            <w:r>
              <w:rPr>
                <w:rFonts w:ascii="Arial" w:hAnsi="Arial" w:cs="Arial"/>
                <w:sz w:val="20"/>
              </w:rPr>
              <w:t xml:space="preserve"> expedientes que conformar los archivos históricos de la Comisión Estatal de Derechos Humanos de Veracruz.</w:t>
            </w:r>
          </w:p>
        </w:tc>
      </w:tr>
      <w:tr w:rsidR="001C132F" w:rsidRPr="00E42712" w14:paraId="39CD86CD" w14:textId="77777777" w:rsidTr="001C132F">
        <w:tc>
          <w:tcPr>
            <w:tcW w:w="906" w:type="dxa"/>
          </w:tcPr>
          <w:p w14:paraId="58EDDDA0" w14:textId="58B6B19C" w:rsidR="001C132F" w:rsidRPr="00FF618A" w:rsidRDefault="008173AA" w:rsidP="00D57E3A">
            <w:pPr>
              <w:jc w:val="center"/>
              <w:rPr>
                <w:rFonts w:ascii="Arial" w:hAnsi="Arial" w:cs="Arial"/>
                <w:sz w:val="20"/>
              </w:rPr>
            </w:pPr>
            <w:r>
              <w:rPr>
                <w:rFonts w:ascii="Arial" w:hAnsi="Arial" w:cs="Arial"/>
                <w:sz w:val="20"/>
              </w:rPr>
              <w:t>7</w:t>
            </w:r>
          </w:p>
        </w:tc>
        <w:tc>
          <w:tcPr>
            <w:tcW w:w="2355" w:type="dxa"/>
          </w:tcPr>
          <w:p w14:paraId="385C389D" w14:textId="55961854" w:rsidR="001C132F" w:rsidRPr="004A0A1A" w:rsidRDefault="001F24FE" w:rsidP="00D57E3A">
            <w:pPr>
              <w:jc w:val="both"/>
              <w:rPr>
                <w:rFonts w:ascii="Arial" w:hAnsi="Arial" w:cs="Arial"/>
                <w:sz w:val="20"/>
              </w:rPr>
            </w:pPr>
            <w:r>
              <w:rPr>
                <w:rFonts w:ascii="Arial" w:hAnsi="Arial" w:cs="Arial"/>
                <w:sz w:val="20"/>
              </w:rPr>
              <w:t>Actualización del Registro Nacional de Archivos.</w:t>
            </w:r>
          </w:p>
        </w:tc>
        <w:tc>
          <w:tcPr>
            <w:tcW w:w="6434" w:type="dxa"/>
            <w:shd w:val="clear" w:color="auto" w:fill="FFFFFF" w:themeFill="background1"/>
          </w:tcPr>
          <w:p w14:paraId="25D35793" w14:textId="2E994CE6" w:rsidR="001C132F" w:rsidRPr="00FF618A" w:rsidRDefault="00A260C3" w:rsidP="00D57E3A">
            <w:pPr>
              <w:jc w:val="both"/>
              <w:rPr>
                <w:rFonts w:ascii="Arial" w:hAnsi="Arial" w:cs="Arial"/>
                <w:sz w:val="20"/>
              </w:rPr>
            </w:pPr>
            <w:r>
              <w:rPr>
                <w:rFonts w:ascii="Arial" w:hAnsi="Arial" w:cs="Arial"/>
                <w:sz w:val="20"/>
              </w:rPr>
              <w:t xml:space="preserve">Con fecha de </w:t>
            </w:r>
            <w:r w:rsidR="00BF3695">
              <w:rPr>
                <w:rFonts w:ascii="Arial" w:hAnsi="Arial" w:cs="Arial"/>
                <w:sz w:val="20"/>
              </w:rPr>
              <w:t>16 de octubre de 2023 se llevo a cabo el refrendo al Registro Nacional de Archivos, obteniendo el registro MX/219/16/10/2023.</w:t>
            </w:r>
          </w:p>
        </w:tc>
      </w:tr>
      <w:tr w:rsidR="00D758B6" w:rsidRPr="00E42712" w14:paraId="1D95B805" w14:textId="77777777" w:rsidTr="001C132F">
        <w:tc>
          <w:tcPr>
            <w:tcW w:w="906" w:type="dxa"/>
          </w:tcPr>
          <w:p w14:paraId="36AD3C60" w14:textId="73C88CD4" w:rsidR="00D758B6" w:rsidRPr="00FF618A" w:rsidRDefault="008173AA" w:rsidP="00D57E3A">
            <w:pPr>
              <w:jc w:val="center"/>
              <w:rPr>
                <w:rFonts w:ascii="Arial" w:hAnsi="Arial" w:cs="Arial"/>
                <w:sz w:val="20"/>
              </w:rPr>
            </w:pPr>
            <w:r>
              <w:rPr>
                <w:rFonts w:ascii="Arial" w:hAnsi="Arial" w:cs="Arial"/>
                <w:sz w:val="20"/>
              </w:rPr>
              <w:t>8</w:t>
            </w:r>
          </w:p>
        </w:tc>
        <w:tc>
          <w:tcPr>
            <w:tcW w:w="2355" w:type="dxa"/>
          </w:tcPr>
          <w:p w14:paraId="2EF1F9DF" w14:textId="6F23C638" w:rsidR="00D758B6" w:rsidRPr="004A0A1A" w:rsidRDefault="001F24FE" w:rsidP="00D57E3A">
            <w:pPr>
              <w:jc w:val="both"/>
              <w:rPr>
                <w:rFonts w:ascii="Arial" w:hAnsi="Arial" w:cs="Arial"/>
                <w:sz w:val="20"/>
              </w:rPr>
            </w:pPr>
            <w:r>
              <w:rPr>
                <w:rFonts w:ascii="Arial" w:hAnsi="Arial" w:cs="Arial"/>
                <w:sz w:val="20"/>
              </w:rPr>
              <w:t>Procesos de Digitalización y automatización de expedientes.</w:t>
            </w:r>
          </w:p>
        </w:tc>
        <w:tc>
          <w:tcPr>
            <w:tcW w:w="6434" w:type="dxa"/>
            <w:shd w:val="clear" w:color="auto" w:fill="FFFFFF" w:themeFill="background1"/>
          </w:tcPr>
          <w:p w14:paraId="140BA3C0" w14:textId="1EF456A2" w:rsidR="00D758B6" w:rsidRPr="00FF618A" w:rsidRDefault="0064295D" w:rsidP="00D57E3A">
            <w:pPr>
              <w:jc w:val="both"/>
              <w:rPr>
                <w:rFonts w:ascii="Arial" w:hAnsi="Arial" w:cs="Arial"/>
                <w:sz w:val="20"/>
              </w:rPr>
            </w:pPr>
            <w:r>
              <w:rPr>
                <w:rFonts w:ascii="Arial" w:hAnsi="Arial" w:cs="Arial"/>
                <w:sz w:val="20"/>
              </w:rPr>
              <w:t xml:space="preserve">Debido a un problema técnico que se presento con el </w:t>
            </w:r>
            <w:r w:rsidR="00260DFE">
              <w:rPr>
                <w:rFonts w:ascii="Arial" w:hAnsi="Arial" w:cs="Arial"/>
                <w:sz w:val="20"/>
              </w:rPr>
              <w:t xml:space="preserve">Sistema Automatizado de Gestión de Archivos (SAGA) no fue posible llevar a cabo acciones en este rubro. </w:t>
            </w:r>
          </w:p>
        </w:tc>
      </w:tr>
    </w:tbl>
    <w:p w14:paraId="7520BD2C" w14:textId="77777777" w:rsidR="00BD0897" w:rsidRDefault="00BD0897" w:rsidP="00FF618A">
      <w:pPr>
        <w:rPr>
          <w:rFonts w:ascii="Arial" w:hAnsi="Arial" w:cs="Arial"/>
          <w:b/>
          <w:szCs w:val="24"/>
        </w:rPr>
      </w:pPr>
    </w:p>
    <w:p w14:paraId="59C53C1E" w14:textId="0C88BF54" w:rsidR="00633392" w:rsidRPr="00633392" w:rsidRDefault="00633392" w:rsidP="00633392">
      <w:pPr>
        <w:ind w:left="-1843"/>
        <w:jc w:val="center"/>
        <w:rPr>
          <w:rFonts w:ascii="Arial" w:hAnsi="Arial" w:cs="Arial"/>
          <w:b/>
          <w:szCs w:val="24"/>
        </w:rPr>
      </w:pPr>
      <w:r w:rsidRPr="00633392">
        <w:rPr>
          <w:rFonts w:ascii="Arial" w:hAnsi="Arial" w:cs="Arial"/>
          <w:b/>
          <w:szCs w:val="24"/>
        </w:rPr>
        <w:t>A T E N T A M E N T E</w:t>
      </w:r>
    </w:p>
    <w:p w14:paraId="7F1F3ED5" w14:textId="77777777" w:rsidR="00BD0897" w:rsidRDefault="00BD0897" w:rsidP="00720EBF">
      <w:pPr>
        <w:pStyle w:val="Membretado"/>
        <w:ind w:firstLine="0"/>
        <w:rPr>
          <w:rFonts w:ascii="Arial" w:hAnsi="Arial" w:cs="Arial"/>
          <w:b/>
          <w:szCs w:val="24"/>
        </w:rPr>
      </w:pPr>
    </w:p>
    <w:p w14:paraId="1331C8A0" w14:textId="75E03A72" w:rsidR="00BD0897" w:rsidRDefault="00BD0897" w:rsidP="00720EBF">
      <w:pPr>
        <w:pStyle w:val="Membretado"/>
        <w:ind w:firstLine="0"/>
        <w:rPr>
          <w:rFonts w:ascii="Arial" w:hAnsi="Arial" w:cs="Arial"/>
          <w:b/>
          <w:szCs w:val="24"/>
        </w:rPr>
      </w:pPr>
    </w:p>
    <w:p w14:paraId="362F23B9" w14:textId="497A30DF" w:rsidR="00843824" w:rsidRDefault="00843824" w:rsidP="00720EBF">
      <w:pPr>
        <w:pStyle w:val="Membretado"/>
        <w:ind w:firstLine="0"/>
        <w:rPr>
          <w:rFonts w:ascii="Arial" w:hAnsi="Arial" w:cs="Arial"/>
          <w:b/>
          <w:szCs w:val="24"/>
        </w:rPr>
      </w:pPr>
    </w:p>
    <w:p w14:paraId="6FB1AB7B" w14:textId="77777777" w:rsidR="00843824" w:rsidRPr="00633392" w:rsidRDefault="00843824" w:rsidP="00720EBF">
      <w:pPr>
        <w:pStyle w:val="Membretado"/>
        <w:ind w:firstLine="0"/>
        <w:rPr>
          <w:rFonts w:ascii="Arial" w:hAnsi="Arial" w:cs="Arial"/>
          <w:b/>
          <w:szCs w:val="24"/>
        </w:rPr>
      </w:pPr>
    </w:p>
    <w:p w14:paraId="574A090E" w14:textId="77777777" w:rsidR="00633392" w:rsidRPr="00633392" w:rsidRDefault="00633392" w:rsidP="00633392">
      <w:pPr>
        <w:ind w:left="-1843"/>
        <w:jc w:val="center"/>
        <w:rPr>
          <w:rFonts w:ascii="Arial" w:hAnsi="Arial" w:cs="Arial"/>
          <w:b/>
          <w:szCs w:val="24"/>
          <w:lang w:val="es-ES"/>
        </w:rPr>
      </w:pPr>
      <w:r w:rsidRPr="00633392">
        <w:rPr>
          <w:rFonts w:ascii="Arial" w:hAnsi="Arial" w:cs="Arial"/>
          <w:b/>
          <w:szCs w:val="24"/>
          <w:lang w:val="es-ES"/>
        </w:rPr>
        <w:t>___________________________</w:t>
      </w:r>
    </w:p>
    <w:p w14:paraId="4E4A365A" w14:textId="77777777" w:rsidR="00633392" w:rsidRPr="00633392" w:rsidRDefault="00633392" w:rsidP="00633392">
      <w:pPr>
        <w:ind w:left="-1843"/>
        <w:jc w:val="center"/>
        <w:rPr>
          <w:rFonts w:ascii="Arial" w:hAnsi="Arial" w:cs="Arial"/>
          <w:b/>
          <w:szCs w:val="24"/>
          <w:lang w:val="es-ES"/>
        </w:rPr>
      </w:pPr>
      <w:r w:rsidRPr="00633392">
        <w:rPr>
          <w:rFonts w:ascii="Arial" w:hAnsi="Arial" w:cs="Arial"/>
          <w:b/>
          <w:szCs w:val="24"/>
          <w:lang w:val="es-ES"/>
        </w:rPr>
        <w:t>LIC. EDMUNDO PÉREZ LOPEZ</w:t>
      </w:r>
    </w:p>
    <w:p w14:paraId="1013F37D" w14:textId="2D18A8E0" w:rsidR="00633392" w:rsidRPr="00633392" w:rsidRDefault="00FF618A" w:rsidP="00633392">
      <w:pPr>
        <w:ind w:left="-1843"/>
        <w:jc w:val="center"/>
        <w:rPr>
          <w:rFonts w:ascii="Arial" w:hAnsi="Arial" w:cs="Arial"/>
          <w:b/>
          <w:szCs w:val="24"/>
        </w:rPr>
      </w:pPr>
      <w:r>
        <w:rPr>
          <w:rFonts w:ascii="Arial" w:hAnsi="Arial" w:cs="Arial"/>
          <w:b/>
          <w:szCs w:val="24"/>
        </w:rPr>
        <w:t xml:space="preserve">TITULAR </w:t>
      </w:r>
      <w:r w:rsidRPr="00633392">
        <w:rPr>
          <w:rFonts w:ascii="Arial" w:hAnsi="Arial" w:cs="Arial"/>
          <w:b/>
          <w:szCs w:val="24"/>
        </w:rPr>
        <w:t>DE</w:t>
      </w:r>
      <w:r w:rsidR="00633392" w:rsidRPr="00633392">
        <w:rPr>
          <w:rFonts w:ascii="Arial" w:hAnsi="Arial" w:cs="Arial"/>
          <w:b/>
          <w:szCs w:val="24"/>
        </w:rPr>
        <w:t xml:space="preserve"> LA UNIDAD DE ARCHIVOS</w:t>
      </w:r>
    </w:p>
    <w:p w14:paraId="6870BF40" w14:textId="75C4B58D" w:rsidR="00633392" w:rsidRDefault="005B616A" w:rsidP="00633392">
      <w:pPr>
        <w:ind w:left="-1134"/>
        <w:jc w:val="center"/>
        <w:rPr>
          <w:rFonts w:ascii="Arial" w:hAnsi="Arial" w:cs="Arial"/>
          <w:b/>
          <w:szCs w:val="24"/>
          <w:lang w:val="es-ES"/>
        </w:rPr>
      </w:pPr>
      <w:r>
        <w:rPr>
          <w:rFonts w:ascii="Arial" w:hAnsi="Arial" w:cs="Arial"/>
          <w:b/>
          <w:szCs w:val="24"/>
          <w:lang w:val="es-ES"/>
        </w:rPr>
        <w:t>RESPONSABLE DE LA COORDINACIÓN DE ARCHIVOS</w:t>
      </w:r>
    </w:p>
    <w:sectPr w:rsidR="00633392" w:rsidSect="00816AA1">
      <w:headerReference w:type="default" r:id="rId8"/>
      <w:footerReference w:type="even" r:id="rId9"/>
      <w:footerReference w:type="default" r:id="rId10"/>
      <w:headerReference w:type="first" r:id="rId11"/>
      <w:pgSz w:w="12240" w:h="15840" w:code="1"/>
      <w:pgMar w:top="2643" w:right="907" w:bottom="993" w:left="3402" w:header="567" w:footer="2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0EFB" w14:textId="77777777" w:rsidR="008A641D" w:rsidRDefault="008A641D" w:rsidP="000B66A5">
      <w:r>
        <w:separator/>
      </w:r>
    </w:p>
  </w:endnote>
  <w:endnote w:type="continuationSeparator" w:id="0">
    <w:p w14:paraId="5CE3C345" w14:textId="77777777" w:rsidR="008A641D" w:rsidRDefault="008A641D" w:rsidP="000B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60E" w14:textId="77777777" w:rsidR="00974675" w:rsidRDefault="00C7546F">
    <w:pPr>
      <w:pStyle w:val="Piedepgina"/>
      <w:framePr w:wrap="around" w:vAnchor="text" w:hAnchor="margin" w:xAlign="right" w:y="1"/>
      <w:rPr>
        <w:rStyle w:val="Nmerodepgina"/>
      </w:rPr>
    </w:pPr>
    <w:r>
      <w:rPr>
        <w:rStyle w:val="Nmerodepgina"/>
      </w:rPr>
      <w:fldChar w:fldCharType="begin"/>
    </w:r>
    <w:r w:rsidR="00107B1A">
      <w:rPr>
        <w:rStyle w:val="Nmerodepgina"/>
      </w:rPr>
      <w:instrText xml:space="preserve">PAGE  </w:instrText>
    </w:r>
    <w:r>
      <w:rPr>
        <w:rStyle w:val="Nmerodepgina"/>
      </w:rPr>
      <w:fldChar w:fldCharType="end"/>
    </w:r>
  </w:p>
  <w:p w14:paraId="21665203" w14:textId="77777777" w:rsidR="00974675" w:rsidRDefault="009746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AEE6" w14:textId="77777777" w:rsidR="00974675" w:rsidRDefault="00191B96">
    <w:pPr>
      <w:pStyle w:val="Piedepgina"/>
      <w:ind w:left="-2268" w:right="360"/>
      <w:jc w:val="center"/>
      <w:rPr>
        <w:rFonts w:ascii="Arial" w:hAnsi="Arial"/>
        <w:sz w:val="20"/>
      </w:rPr>
    </w:pPr>
    <w:r>
      <w:rPr>
        <w:rFonts w:ascii="Arial" w:hAnsi="Arial"/>
        <w:sz w:val="20"/>
      </w:rPr>
      <w:t xml:space="preserve">Avenida Pico de Orizaba </w:t>
    </w:r>
    <w:proofErr w:type="spellStart"/>
    <w:r>
      <w:rPr>
        <w:rFonts w:ascii="Arial" w:hAnsi="Arial"/>
        <w:sz w:val="20"/>
      </w:rPr>
      <w:t>Nº</w:t>
    </w:r>
    <w:proofErr w:type="spellEnd"/>
    <w:r>
      <w:rPr>
        <w:rFonts w:ascii="Arial" w:hAnsi="Arial"/>
        <w:sz w:val="20"/>
      </w:rPr>
      <w:t xml:space="preserve"> 5</w:t>
    </w:r>
    <w:r w:rsidR="00107B1A">
      <w:rPr>
        <w:rFonts w:ascii="Arial" w:hAnsi="Arial"/>
        <w:sz w:val="20"/>
      </w:rPr>
      <w:t xml:space="preserve">, </w:t>
    </w:r>
    <w:r>
      <w:rPr>
        <w:rFonts w:ascii="Arial" w:hAnsi="Arial"/>
        <w:sz w:val="20"/>
      </w:rPr>
      <w:t xml:space="preserve">Colonia </w:t>
    </w:r>
    <w:proofErr w:type="spellStart"/>
    <w:r>
      <w:rPr>
        <w:rFonts w:ascii="Arial" w:hAnsi="Arial"/>
        <w:sz w:val="20"/>
      </w:rPr>
      <w:t>Sipeh</w:t>
    </w:r>
    <w:proofErr w:type="spellEnd"/>
    <w:r>
      <w:rPr>
        <w:rFonts w:ascii="Arial" w:hAnsi="Arial"/>
        <w:sz w:val="20"/>
      </w:rPr>
      <w:t xml:space="preserve"> Ánimas</w:t>
    </w:r>
    <w:r w:rsidR="00107B1A">
      <w:rPr>
        <w:rFonts w:ascii="Arial" w:hAnsi="Arial"/>
        <w:sz w:val="20"/>
      </w:rPr>
      <w:t>, C.P. 91</w:t>
    </w:r>
    <w:r>
      <w:rPr>
        <w:rFonts w:ascii="Arial" w:hAnsi="Arial"/>
        <w:sz w:val="20"/>
      </w:rPr>
      <w:t>067</w:t>
    </w:r>
    <w:r w:rsidR="00107B1A">
      <w:rPr>
        <w:rFonts w:ascii="Arial" w:hAnsi="Arial"/>
        <w:sz w:val="20"/>
      </w:rPr>
      <w:t>, Xalapa, Veracruz, México</w:t>
    </w:r>
  </w:p>
  <w:p w14:paraId="5D7A8080" w14:textId="77777777" w:rsidR="00974675" w:rsidRDefault="00191B96">
    <w:pPr>
      <w:pStyle w:val="Piedepgina"/>
      <w:ind w:left="-2268" w:right="360"/>
      <w:jc w:val="center"/>
      <w:rPr>
        <w:rFonts w:ascii="Arial" w:hAnsi="Arial"/>
        <w:sz w:val="20"/>
      </w:rPr>
    </w:pPr>
    <w:r>
      <w:rPr>
        <w:rFonts w:ascii="Arial" w:hAnsi="Arial"/>
        <w:sz w:val="20"/>
      </w:rPr>
      <w:t>Tel. (228) 141 43 00</w:t>
    </w:r>
    <w:r w:rsidR="00107B1A">
      <w:rPr>
        <w:rFonts w:ascii="Arial" w:hAnsi="Arial"/>
        <w:sz w:val="20"/>
      </w:rPr>
      <w:t>, Lada sin Costo (01 800) 260-2200 Internet – www.cedhveracruz.org</w:t>
    </w:r>
  </w:p>
  <w:p w14:paraId="3FA08B43" w14:textId="77777777" w:rsidR="00974675" w:rsidRDefault="00107B1A">
    <w:pPr>
      <w:pStyle w:val="Piedepgina"/>
      <w:ind w:left="-2268" w:right="360"/>
      <w:jc w:val="center"/>
      <w:rPr>
        <w:sz w:val="20"/>
      </w:rPr>
    </w:pPr>
    <w:r>
      <w:rPr>
        <w:rFonts w:ascii="Arial" w:hAnsi="Arial"/>
        <w:sz w:val="20"/>
      </w:rPr>
      <w:t>Correo electrónico: comentarios @cedhveracruz.org.</w:t>
    </w:r>
    <w:r w:rsidR="00191B96">
      <w:rPr>
        <w:rFonts w:ascii="Arial" w:hAnsi="Arial"/>
        <w:sz w:val="20"/>
      </w:rPr>
      <w:t>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94E6" w14:textId="77777777" w:rsidR="008A641D" w:rsidRDefault="008A641D" w:rsidP="000B66A5">
      <w:r>
        <w:separator/>
      </w:r>
    </w:p>
  </w:footnote>
  <w:footnote w:type="continuationSeparator" w:id="0">
    <w:p w14:paraId="2E230ED9" w14:textId="77777777" w:rsidR="008A641D" w:rsidRDefault="008A641D" w:rsidP="000B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5DE8" w14:textId="77777777" w:rsidR="00816AA1" w:rsidRPr="00097094" w:rsidRDefault="00816AA1" w:rsidP="006A448F">
    <w:pPr>
      <w:pStyle w:val="Ttulo3"/>
      <w:jc w:val="right"/>
      <w:rPr>
        <w:rFonts w:cs="Arial"/>
        <w:b w:val="0"/>
        <w:sz w:val="20"/>
        <w:szCs w:val="22"/>
      </w:rPr>
    </w:pPr>
    <w:r>
      <w:rPr>
        <w:noProof/>
        <w:lang w:eastAsia="es-MX" w:bidi="ar-SA"/>
      </w:rPr>
      <w:drawing>
        <wp:anchor distT="0" distB="0" distL="114300" distR="114300" simplePos="0" relativeHeight="251658752" behindDoc="1" locked="0" layoutInCell="1" allowOverlap="1" wp14:anchorId="72D0430C" wp14:editId="3AA90E82">
          <wp:simplePos x="0" y="0"/>
          <wp:positionH relativeFrom="column">
            <wp:posOffset>-1062558</wp:posOffset>
          </wp:positionH>
          <wp:positionV relativeFrom="paragraph">
            <wp:posOffset>-39136</wp:posOffset>
          </wp:positionV>
          <wp:extent cx="885825" cy="1161249"/>
          <wp:effectExtent l="0" t="0" r="0" b="0"/>
          <wp:wrapNone/>
          <wp:docPr id="4" name="Imagen 4" descr="CEDHVera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HVeracru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1161249"/>
                  </a:xfrm>
                  <a:prstGeom prst="rect">
                    <a:avLst/>
                  </a:prstGeom>
                  <a:noFill/>
                  <a:ln w="9525">
                    <a:noFill/>
                    <a:miter lim="800000"/>
                    <a:headEnd/>
                    <a:tailEnd/>
                  </a:ln>
                </pic:spPr>
              </pic:pic>
            </a:graphicData>
          </a:graphic>
        </wp:anchor>
      </w:drawing>
    </w:r>
  </w:p>
  <w:p w14:paraId="0F92652D" w14:textId="4E1248FA" w:rsidR="00816AA1" w:rsidRPr="006A448F" w:rsidRDefault="006A448F" w:rsidP="006A448F">
    <w:pPr>
      <w:pStyle w:val="Ttulo3"/>
      <w:rPr>
        <w:rFonts w:cs="Arial"/>
        <w:sz w:val="24"/>
        <w:szCs w:val="24"/>
      </w:rPr>
    </w:pPr>
    <w:r w:rsidRPr="006A448F">
      <w:rPr>
        <w:rFonts w:cs="Arial"/>
        <w:sz w:val="24"/>
        <w:szCs w:val="24"/>
      </w:rPr>
      <w:t>INFORM</w:t>
    </w:r>
    <w:r>
      <w:rPr>
        <w:rFonts w:cs="Arial"/>
        <w:sz w:val="24"/>
        <w:szCs w:val="24"/>
      </w:rPr>
      <w:t xml:space="preserve">E ANUAL </w:t>
    </w:r>
    <w:r w:rsidR="005A5D2E">
      <w:rPr>
        <w:rFonts w:cs="Arial"/>
        <w:sz w:val="24"/>
        <w:szCs w:val="24"/>
      </w:rPr>
      <w:t xml:space="preserve">EN </w:t>
    </w:r>
    <w:r w:rsidR="005A5D2E" w:rsidRPr="006A448F">
      <w:rPr>
        <w:rFonts w:cs="Arial"/>
        <w:sz w:val="24"/>
        <w:szCs w:val="24"/>
      </w:rPr>
      <w:t>CUMPLIMIENTO</w:t>
    </w:r>
    <w:r w:rsidRPr="006A448F">
      <w:rPr>
        <w:rFonts w:cs="Arial"/>
        <w:sz w:val="24"/>
        <w:szCs w:val="24"/>
      </w:rPr>
      <w:t xml:space="preserve"> DEL PROGRAMA ANUAL DE DESARROLLO ARCHIVÍSTICO 202</w:t>
    </w:r>
    <w:r w:rsidR="003F3435">
      <w:rPr>
        <w:rFonts w:cs="Arial"/>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F5EC" w14:textId="77777777" w:rsidR="00974675" w:rsidRDefault="00452DA4">
    <w:pPr>
      <w:pStyle w:val="Encabezado"/>
    </w:pPr>
    <w:r>
      <w:rPr>
        <w:noProof/>
        <w:lang w:val="es-MX" w:eastAsia="es-MX"/>
      </w:rPr>
      <mc:AlternateContent>
        <mc:Choice Requires="wps">
          <w:drawing>
            <wp:anchor distT="0" distB="0" distL="114300" distR="114300" simplePos="0" relativeHeight="251658240" behindDoc="0" locked="0" layoutInCell="0" allowOverlap="1" wp14:anchorId="029E617B" wp14:editId="110E4D68">
              <wp:simplePos x="0" y="0"/>
              <wp:positionH relativeFrom="column">
                <wp:posOffset>-1257300</wp:posOffset>
              </wp:positionH>
              <wp:positionV relativeFrom="paragraph">
                <wp:posOffset>457200</wp:posOffset>
              </wp:positionV>
              <wp:extent cx="1143000" cy="12573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14:paraId="6CBC3837" w14:textId="77777777" w:rsidR="00974675" w:rsidRDefault="00107B1A">
                          <w:r>
                            <w:t>ffff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E617B" id="_x0000_t202" coordsize="21600,21600" o:spt="202" path="m,l,21600r21600,l21600,xe">
              <v:stroke joinstyle="miter"/>
              <v:path gradientshapeok="t" o:connecttype="rect"/>
            </v:shapetype>
            <v:shape id="Text Box 1" o:spid="_x0000_s1026" type="#_x0000_t202" style="position:absolute;left:0;text-align:left;margin-left:-99pt;margin-top:36pt;width:90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" o:allowincell="f">
              <v:textbox>
                <w:txbxContent>
                  <w:p w14:paraId="6CBC3837" w14:textId="77777777" w:rsidR="00974675" w:rsidRDefault="00107B1A">
                    <w:r>
                      <w:t>ffff</w:t>
                    </w:r>
                  </w:p>
                </w:txbxContent>
              </v:textbox>
            </v:shape>
          </w:pict>
        </mc:Fallback>
      </mc:AlternateContent>
    </w:r>
    <w:proofErr w:type="spellStart"/>
    <w:r w:rsidR="00107B1A">
      <w:t>sdsdsd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1D"/>
    <w:multiLevelType w:val="hybridMultilevel"/>
    <w:tmpl w:val="0406C4F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1" w15:restartNumberingAfterBreak="0">
    <w:nsid w:val="22B41476"/>
    <w:multiLevelType w:val="hybridMultilevel"/>
    <w:tmpl w:val="43B4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F0009D"/>
    <w:multiLevelType w:val="hybridMultilevel"/>
    <w:tmpl w:val="079E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F567DB"/>
    <w:multiLevelType w:val="hybridMultilevel"/>
    <w:tmpl w:val="9FECA7B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4" w15:restartNumberingAfterBreak="0">
    <w:nsid w:val="2EDF5C7B"/>
    <w:multiLevelType w:val="hybridMultilevel"/>
    <w:tmpl w:val="4E709FB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5" w15:restartNumberingAfterBreak="0">
    <w:nsid w:val="3C4D174C"/>
    <w:multiLevelType w:val="hybridMultilevel"/>
    <w:tmpl w:val="37984370"/>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6" w15:restartNumberingAfterBreak="0">
    <w:nsid w:val="70AC378A"/>
    <w:multiLevelType w:val="hybridMultilevel"/>
    <w:tmpl w:val="9E72E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0A4327"/>
    <w:multiLevelType w:val="hybridMultilevel"/>
    <w:tmpl w:val="59B03D42"/>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abstractNum w:abstractNumId="8" w15:restartNumberingAfterBreak="0">
    <w:nsid w:val="7B762BF7"/>
    <w:multiLevelType w:val="hybridMultilevel"/>
    <w:tmpl w:val="A1EA1F88"/>
    <w:lvl w:ilvl="0" w:tplc="080A0001">
      <w:start w:val="1"/>
      <w:numFmt w:val="bullet"/>
      <w:lvlText w:val=""/>
      <w:lvlJc w:val="left"/>
      <w:pPr>
        <w:ind w:left="-1123" w:hanging="360"/>
      </w:pPr>
      <w:rPr>
        <w:rFonts w:ascii="Symbol" w:hAnsi="Symbol" w:hint="default"/>
      </w:rPr>
    </w:lvl>
    <w:lvl w:ilvl="1" w:tplc="080A0003" w:tentative="1">
      <w:start w:val="1"/>
      <w:numFmt w:val="bullet"/>
      <w:lvlText w:val="o"/>
      <w:lvlJc w:val="left"/>
      <w:pPr>
        <w:ind w:left="-403" w:hanging="360"/>
      </w:pPr>
      <w:rPr>
        <w:rFonts w:ascii="Courier New" w:hAnsi="Courier New" w:cs="Courier New" w:hint="default"/>
      </w:rPr>
    </w:lvl>
    <w:lvl w:ilvl="2" w:tplc="080A0005" w:tentative="1">
      <w:start w:val="1"/>
      <w:numFmt w:val="bullet"/>
      <w:lvlText w:val=""/>
      <w:lvlJc w:val="left"/>
      <w:pPr>
        <w:ind w:left="317" w:hanging="360"/>
      </w:pPr>
      <w:rPr>
        <w:rFonts w:ascii="Wingdings" w:hAnsi="Wingdings" w:hint="default"/>
      </w:rPr>
    </w:lvl>
    <w:lvl w:ilvl="3" w:tplc="080A0001" w:tentative="1">
      <w:start w:val="1"/>
      <w:numFmt w:val="bullet"/>
      <w:lvlText w:val=""/>
      <w:lvlJc w:val="left"/>
      <w:pPr>
        <w:ind w:left="1037" w:hanging="360"/>
      </w:pPr>
      <w:rPr>
        <w:rFonts w:ascii="Symbol" w:hAnsi="Symbol" w:hint="default"/>
      </w:rPr>
    </w:lvl>
    <w:lvl w:ilvl="4" w:tplc="080A0003" w:tentative="1">
      <w:start w:val="1"/>
      <w:numFmt w:val="bullet"/>
      <w:lvlText w:val="o"/>
      <w:lvlJc w:val="left"/>
      <w:pPr>
        <w:ind w:left="1757" w:hanging="360"/>
      </w:pPr>
      <w:rPr>
        <w:rFonts w:ascii="Courier New" w:hAnsi="Courier New" w:cs="Courier New" w:hint="default"/>
      </w:rPr>
    </w:lvl>
    <w:lvl w:ilvl="5" w:tplc="080A0005" w:tentative="1">
      <w:start w:val="1"/>
      <w:numFmt w:val="bullet"/>
      <w:lvlText w:val=""/>
      <w:lvlJc w:val="left"/>
      <w:pPr>
        <w:ind w:left="2477" w:hanging="360"/>
      </w:pPr>
      <w:rPr>
        <w:rFonts w:ascii="Wingdings" w:hAnsi="Wingdings" w:hint="default"/>
      </w:rPr>
    </w:lvl>
    <w:lvl w:ilvl="6" w:tplc="080A0001" w:tentative="1">
      <w:start w:val="1"/>
      <w:numFmt w:val="bullet"/>
      <w:lvlText w:val=""/>
      <w:lvlJc w:val="left"/>
      <w:pPr>
        <w:ind w:left="3197" w:hanging="360"/>
      </w:pPr>
      <w:rPr>
        <w:rFonts w:ascii="Symbol" w:hAnsi="Symbol" w:hint="default"/>
      </w:rPr>
    </w:lvl>
    <w:lvl w:ilvl="7" w:tplc="080A0003" w:tentative="1">
      <w:start w:val="1"/>
      <w:numFmt w:val="bullet"/>
      <w:lvlText w:val="o"/>
      <w:lvlJc w:val="left"/>
      <w:pPr>
        <w:ind w:left="3917" w:hanging="360"/>
      </w:pPr>
      <w:rPr>
        <w:rFonts w:ascii="Courier New" w:hAnsi="Courier New" w:cs="Courier New" w:hint="default"/>
      </w:rPr>
    </w:lvl>
    <w:lvl w:ilvl="8" w:tplc="080A0005" w:tentative="1">
      <w:start w:val="1"/>
      <w:numFmt w:val="bullet"/>
      <w:lvlText w:val=""/>
      <w:lvlJc w:val="left"/>
      <w:pPr>
        <w:ind w:left="4637" w:hanging="360"/>
      </w:pPr>
      <w:rPr>
        <w:rFonts w:ascii="Wingdings" w:hAnsi="Wingdings" w:hint="default"/>
      </w:rPr>
    </w:lvl>
  </w:abstractNum>
  <w:num w:numId="1" w16cid:durableId="1761179345">
    <w:abstractNumId w:val="1"/>
  </w:num>
  <w:num w:numId="2" w16cid:durableId="1237548182">
    <w:abstractNumId w:val="7"/>
  </w:num>
  <w:num w:numId="3" w16cid:durableId="19746798">
    <w:abstractNumId w:val="0"/>
  </w:num>
  <w:num w:numId="4" w16cid:durableId="949555781">
    <w:abstractNumId w:val="6"/>
  </w:num>
  <w:num w:numId="5" w16cid:durableId="519510564">
    <w:abstractNumId w:val="3"/>
  </w:num>
  <w:num w:numId="6" w16cid:durableId="1988388485">
    <w:abstractNumId w:val="8"/>
  </w:num>
  <w:num w:numId="7" w16cid:durableId="538324629">
    <w:abstractNumId w:val="4"/>
  </w:num>
  <w:num w:numId="8" w16cid:durableId="1972973020">
    <w:abstractNumId w:val="5"/>
  </w:num>
  <w:num w:numId="9" w16cid:durableId="202801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1A"/>
    <w:rsid w:val="00001485"/>
    <w:rsid w:val="00004362"/>
    <w:rsid w:val="00004891"/>
    <w:rsid w:val="00007B51"/>
    <w:rsid w:val="00012D00"/>
    <w:rsid w:val="00013F74"/>
    <w:rsid w:val="000204A3"/>
    <w:rsid w:val="00020CDA"/>
    <w:rsid w:val="00022EA3"/>
    <w:rsid w:val="00032ABD"/>
    <w:rsid w:val="0003379F"/>
    <w:rsid w:val="000428A0"/>
    <w:rsid w:val="0005603C"/>
    <w:rsid w:val="000630ED"/>
    <w:rsid w:val="0007584B"/>
    <w:rsid w:val="00077DB7"/>
    <w:rsid w:val="00083B31"/>
    <w:rsid w:val="000868ED"/>
    <w:rsid w:val="00097094"/>
    <w:rsid w:val="000A024E"/>
    <w:rsid w:val="000A02B9"/>
    <w:rsid w:val="000A1814"/>
    <w:rsid w:val="000A51A5"/>
    <w:rsid w:val="000B1241"/>
    <w:rsid w:val="000B66A5"/>
    <w:rsid w:val="000B7B95"/>
    <w:rsid w:val="000C04BC"/>
    <w:rsid w:val="000C3AB2"/>
    <w:rsid w:val="000C5441"/>
    <w:rsid w:val="000D1E1C"/>
    <w:rsid w:val="000D2DD8"/>
    <w:rsid w:val="000D58B7"/>
    <w:rsid w:val="000D6C2D"/>
    <w:rsid w:val="000E3868"/>
    <w:rsid w:val="000E58FE"/>
    <w:rsid w:val="00102015"/>
    <w:rsid w:val="00104B43"/>
    <w:rsid w:val="00107B1A"/>
    <w:rsid w:val="00110C6C"/>
    <w:rsid w:val="001114CD"/>
    <w:rsid w:val="001117E7"/>
    <w:rsid w:val="00113573"/>
    <w:rsid w:val="00116310"/>
    <w:rsid w:val="00117BB8"/>
    <w:rsid w:val="001237B3"/>
    <w:rsid w:val="001271EA"/>
    <w:rsid w:val="00132DF4"/>
    <w:rsid w:val="00134BFB"/>
    <w:rsid w:val="00135B89"/>
    <w:rsid w:val="00140B8A"/>
    <w:rsid w:val="00141F83"/>
    <w:rsid w:val="0015177B"/>
    <w:rsid w:val="00152729"/>
    <w:rsid w:val="0015450B"/>
    <w:rsid w:val="00154FD3"/>
    <w:rsid w:val="00181227"/>
    <w:rsid w:val="001818A6"/>
    <w:rsid w:val="00184FCE"/>
    <w:rsid w:val="0019005F"/>
    <w:rsid w:val="001913F6"/>
    <w:rsid w:val="00191B96"/>
    <w:rsid w:val="001A070C"/>
    <w:rsid w:val="001A1906"/>
    <w:rsid w:val="001A25AD"/>
    <w:rsid w:val="001A5621"/>
    <w:rsid w:val="001A567C"/>
    <w:rsid w:val="001A5BB3"/>
    <w:rsid w:val="001B0188"/>
    <w:rsid w:val="001C129D"/>
    <w:rsid w:val="001C132F"/>
    <w:rsid w:val="001C43E0"/>
    <w:rsid w:val="001C663F"/>
    <w:rsid w:val="001D3AC6"/>
    <w:rsid w:val="001D57C8"/>
    <w:rsid w:val="001D5AAE"/>
    <w:rsid w:val="001E2BC0"/>
    <w:rsid w:val="001E67B2"/>
    <w:rsid w:val="001E7E06"/>
    <w:rsid w:val="001F24FE"/>
    <w:rsid w:val="001F6ECA"/>
    <w:rsid w:val="00200897"/>
    <w:rsid w:val="00202C87"/>
    <w:rsid w:val="00212B94"/>
    <w:rsid w:val="002139E9"/>
    <w:rsid w:val="00215BF9"/>
    <w:rsid w:val="00217ABE"/>
    <w:rsid w:val="0022228F"/>
    <w:rsid w:val="00222A95"/>
    <w:rsid w:val="00223F8D"/>
    <w:rsid w:val="00226E4B"/>
    <w:rsid w:val="00232E1B"/>
    <w:rsid w:val="00250627"/>
    <w:rsid w:val="00251BE9"/>
    <w:rsid w:val="002539CF"/>
    <w:rsid w:val="00254EB8"/>
    <w:rsid w:val="00260DFE"/>
    <w:rsid w:val="00262CEA"/>
    <w:rsid w:val="002755A9"/>
    <w:rsid w:val="0027613E"/>
    <w:rsid w:val="00277350"/>
    <w:rsid w:val="00282A85"/>
    <w:rsid w:val="0029389F"/>
    <w:rsid w:val="002947FC"/>
    <w:rsid w:val="002A49A2"/>
    <w:rsid w:val="002A547B"/>
    <w:rsid w:val="002B0A5D"/>
    <w:rsid w:val="002B76BB"/>
    <w:rsid w:val="002C5955"/>
    <w:rsid w:val="002C6157"/>
    <w:rsid w:val="002C6172"/>
    <w:rsid w:val="002D25BF"/>
    <w:rsid w:val="002E087F"/>
    <w:rsid w:val="002E2AC8"/>
    <w:rsid w:val="002E338C"/>
    <w:rsid w:val="002E3B94"/>
    <w:rsid w:val="002F3E23"/>
    <w:rsid w:val="002F65EA"/>
    <w:rsid w:val="002F67C7"/>
    <w:rsid w:val="00300A17"/>
    <w:rsid w:val="003048D0"/>
    <w:rsid w:val="00306D71"/>
    <w:rsid w:val="00311B11"/>
    <w:rsid w:val="003127B0"/>
    <w:rsid w:val="0031700A"/>
    <w:rsid w:val="00330542"/>
    <w:rsid w:val="0033318B"/>
    <w:rsid w:val="00342C79"/>
    <w:rsid w:val="00352B2D"/>
    <w:rsid w:val="0035615C"/>
    <w:rsid w:val="003601A7"/>
    <w:rsid w:val="0036648B"/>
    <w:rsid w:val="0037081B"/>
    <w:rsid w:val="0037606D"/>
    <w:rsid w:val="0038100B"/>
    <w:rsid w:val="00385172"/>
    <w:rsid w:val="00387BA2"/>
    <w:rsid w:val="00390727"/>
    <w:rsid w:val="003A6DB8"/>
    <w:rsid w:val="003B5AFD"/>
    <w:rsid w:val="003B6AF4"/>
    <w:rsid w:val="003B6DDD"/>
    <w:rsid w:val="003B6E5F"/>
    <w:rsid w:val="003C2424"/>
    <w:rsid w:val="003C5882"/>
    <w:rsid w:val="003D20A4"/>
    <w:rsid w:val="003D26E1"/>
    <w:rsid w:val="003D4C90"/>
    <w:rsid w:val="003E2806"/>
    <w:rsid w:val="003E4301"/>
    <w:rsid w:val="003E7D60"/>
    <w:rsid w:val="003F115B"/>
    <w:rsid w:val="003F1D30"/>
    <w:rsid w:val="003F3435"/>
    <w:rsid w:val="003F4E67"/>
    <w:rsid w:val="003F5167"/>
    <w:rsid w:val="00401E62"/>
    <w:rsid w:val="004032D1"/>
    <w:rsid w:val="00403DF8"/>
    <w:rsid w:val="004055FF"/>
    <w:rsid w:val="0040792C"/>
    <w:rsid w:val="0041017F"/>
    <w:rsid w:val="00420A6B"/>
    <w:rsid w:val="00424551"/>
    <w:rsid w:val="00424BBD"/>
    <w:rsid w:val="00427EC3"/>
    <w:rsid w:val="004314F7"/>
    <w:rsid w:val="00431A4B"/>
    <w:rsid w:val="004401ED"/>
    <w:rsid w:val="00443C6E"/>
    <w:rsid w:val="004457F2"/>
    <w:rsid w:val="00445F7E"/>
    <w:rsid w:val="00446E68"/>
    <w:rsid w:val="004476F0"/>
    <w:rsid w:val="00447F5E"/>
    <w:rsid w:val="00450BB9"/>
    <w:rsid w:val="00451220"/>
    <w:rsid w:val="00452DA4"/>
    <w:rsid w:val="00455678"/>
    <w:rsid w:val="00460978"/>
    <w:rsid w:val="00460F54"/>
    <w:rsid w:val="00483FFE"/>
    <w:rsid w:val="004844F0"/>
    <w:rsid w:val="00486EDB"/>
    <w:rsid w:val="00490C13"/>
    <w:rsid w:val="00494685"/>
    <w:rsid w:val="004A0A1A"/>
    <w:rsid w:val="004A2DE9"/>
    <w:rsid w:val="004A30E3"/>
    <w:rsid w:val="004C251B"/>
    <w:rsid w:val="004C283D"/>
    <w:rsid w:val="004C2F07"/>
    <w:rsid w:val="004D6390"/>
    <w:rsid w:val="004E19B0"/>
    <w:rsid w:val="004E4C99"/>
    <w:rsid w:val="004E5505"/>
    <w:rsid w:val="004F0D08"/>
    <w:rsid w:val="004F188A"/>
    <w:rsid w:val="004F34B5"/>
    <w:rsid w:val="005008B3"/>
    <w:rsid w:val="00502A49"/>
    <w:rsid w:val="005150CF"/>
    <w:rsid w:val="005154E0"/>
    <w:rsid w:val="00522A15"/>
    <w:rsid w:val="00523161"/>
    <w:rsid w:val="005317DD"/>
    <w:rsid w:val="00533888"/>
    <w:rsid w:val="00533A29"/>
    <w:rsid w:val="00535777"/>
    <w:rsid w:val="005468C4"/>
    <w:rsid w:val="00546FC2"/>
    <w:rsid w:val="00552272"/>
    <w:rsid w:val="00556325"/>
    <w:rsid w:val="00564A05"/>
    <w:rsid w:val="00574684"/>
    <w:rsid w:val="005774B7"/>
    <w:rsid w:val="0058208F"/>
    <w:rsid w:val="0058406D"/>
    <w:rsid w:val="00590BBD"/>
    <w:rsid w:val="00593C26"/>
    <w:rsid w:val="00595A54"/>
    <w:rsid w:val="005A2CA3"/>
    <w:rsid w:val="005A4E5D"/>
    <w:rsid w:val="005A5D2E"/>
    <w:rsid w:val="005B616A"/>
    <w:rsid w:val="005C1C21"/>
    <w:rsid w:val="005C621B"/>
    <w:rsid w:val="005C7BDE"/>
    <w:rsid w:val="005D2DD5"/>
    <w:rsid w:val="005D2F80"/>
    <w:rsid w:val="005D45E2"/>
    <w:rsid w:val="005E4BE3"/>
    <w:rsid w:val="005F3F12"/>
    <w:rsid w:val="005F68D5"/>
    <w:rsid w:val="00603C6A"/>
    <w:rsid w:val="0061285B"/>
    <w:rsid w:val="00616F3C"/>
    <w:rsid w:val="00620890"/>
    <w:rsid w:val="0062202E"/>
    <w:rsid w:val="006266C3"/>
    <w:rsid w:val="00633392"/>
    <w:rsid w:val="00642741"/>
    <w:rsid w:val="0064295D"/>
    <w:rsid w:val="0064628E"/>
    <w:rsid w:val="00650D80"/>
    <w:rsid w:val="0065114B"/>
    <w:rsid w:val="00652971"/>
    <w:rsid w:val="00654655"/>
    <w:rsid w:val="00655A0C"/>
    <w:rsid w:val="00660EA0"/>
    <w:rsid w:val="00667138"/>
    <w:rsid w:val="00673E57"/>
    <w:rsid w:val="0067610E"/>
    <w:rsid w:val="00677002"/>
    <w:rsid w:val="0067769E"/>
    <w:rsid w:val="006802BE"/>
    <w:rsid w:val="00684B9F"/>
    <w:rsid w:val="006856EE"/>
    <w:rsid w:val="0069220E"/>
    <w:rsid w:val="006952B2"/>
    <w:rsid w:val="00697B1F"/>
    <w:rsid w:val="006A32C4"/>
    <w:rsid w:val="006A448F"/>
    <w:rsid w:val="006A5C17"/>
    <w:rsid w:val="006B07B0"/>
    <w:rsid w:val="006B203C"/>
    <w:rsid w:val="006B462B"/>
    <w:rsid w:val="006C45FC"/>
    <w:rsid w:val="006C6688"/>
    <w:rsid w:val="006E3105"/>
    <w:rsid w:val="006E3AD0"/>
    <w:rsid w:val="006F6987"/>
    <w:rsid w:val="00704340"/>
    <w:rsid w:val="007049A7"/>
    <w:rsid w:val="00714944"/>
    <w:rsid w:val="00714C34"/>
    <w:rsid w:val="00720EBF"/>
    <w:rsid w:val="00726D04"/>
    <w:rsid w:val="00727334"/>
    <w:rsid w:val="007325F1"/>
    <w:rsid w:val="00734589"/>
    <w:rsid w:val="00740920"/>
    <w:rsid w:val="00741DC2"/>
    <w:rsid w:val="00745765"/>
    <w:rsid w:val="00753E59"/>
    <w:rsid w:val="00755DE2"/>
    <w:rsid w:val="00761EF2"/>
    <w:rsid w:val="007670C4"/>
    <w:rsid w:val="007717A4"/>
    <w:rsid w:val="00774A54"/>
    <w:rsid w:val="007812AB"/>
    <w:rsid w:val="00783DFC"/>
    <w:rsid w:val="007842AA"/>
    <w:rsid w:val="007846DF"/>
    <w:rsid w:val="00786190"/>
    <w:rsid w:val="007869F5"/>
    <w:rsid w:val="007906C4"/>
    <w:rsid w:val="007A2FA6"/>
    <w:rsid w:val="007A6AC6"/>
    <w:rsid w:val="007B2808"/>
    <w:rsid w:val="007B2A57"/>
    <w:rsid w:val="007B6DC6"/>
    <w:rsid w:val="007B7BF9"/>
    <w:rsid w:val="007C1FE9"/>
    <w:rsid w:val="007D4F51"/>
    <w:rsid w:val="007D5274"/>
    <w:rsid w:val="007E0704"/>
    <w:rsid w:val="007E25C6"/>
    <w:rsid w:val="007E6849"/>
    <w:rsid w:val="007F08FE"/>
    <w:rsid w:val="007F33CB"/>
    <w:rsid w:val="008000B3"/>
    <w:rsid w:val="00803D82"/>
    <w:rsid w:val="00816AA1"/>
    <w:rsid w:val="008173AA"/>
    <w:rsid w:val="00817C25"/>
    <w:rsid w:val="00824340"/>
    <w:rsid w:val="00831043"/>
    <w:rsid w:val="00837983"/>
    <w:rsid w:val="00837AA7"/>
    <w:rsid w:val="008422A8"/>
    <w:rsid w:val="00843824"/>
    <w:rsid w:val="00847153"/>
    <w:rsid w:val="00847178"/>
    <w:rsid w:val="008509D9"/>
    <w:rsid w:val="008530EB"/>
    <w:rsid w:val="00863C4F"/>
    <w:rsid w:val="00866258"/>
    <w:rsid w:val="008717D3"/>
    <w:rsid w:val="00871AC2"/>
    <w:rsid w:val="00875629"/>
    <w:rsid w:val="0088243C"/>
    <w:rsid w:val="00884750"/>
    <w:rsid w:val="00885621"/>
    <w:rsid w:val="00891501"/>
    <w:rsid w:val="008A41D9"/>
    <w:rsid w:val="008A4F74"/>
    <w:rsid w:val="008A641D"/>
    <w:rsid w:val="008C5CC3"/>
    <w:rsid w:val="008C7817"/>
    <w:rsid w:val="008D2C20"/>
    <w:rsid w:val="008D56A8"/>
    <w:rsid w:val="008E65E8"/>
    <w:rsid w:val="008E68E6"/>
    <w:rsid w:val="008F08ED"/>
    <w:rsid w:val="008F1DAB"/>
    <w:rsid w:val="008F359D"/>
    <w:rsid w:val="00902032"/>
    <w:rsid w:val="009060F0"/>
    <w:rsid w:val="009152E4"/>
    <w:rsid w:val="0092159A"/>
    <w:rsid w:val="00930E9B"/>
    <w:rsid w:val="00931723"/>
    <w:rsid w:val="0093233D"/>
    <w:rsid w:val="00932668"/>
    <w:rsid w:val="00933C3E"/>
    <w:rsid w:val="00934059"/>
    <w:rsid w:val="00936C25"/>
    <w:rsid w:val="009428DC"/>
    <w:rsid w:val="00945368"/>
    <w:rsid w:val="009461B2"/>
    <w:rsid w:val="00950640"/>
    <w:rsid w:val="00955A85"/>
    <w:rsid w:val="00964AEB"/>
    <w:rsid w:val="00974675"/>
    <w:rsid w:val="00980D02"/>
    <w:rsid w:val="0098297B"/>
    <w:rsid w:val="009836A6"/>
    <w:rsid w:val="00984163"/>
    <w:rsid w:val="00984972"/>
    <w:rsid w:val="00985996"/>
    <w:rsid w:val="00992CAA"/>
    <w:rsid w:val="009A109F"/>
    <w:rsid w:val="009B28A1"/>
    <w:rsid w:val="009B440D"/>
    <w:rsid w:val="009B5440"/>
    <w:rsid w:val="009C30B8"/>
    <w:rsid w:val="009C3999"/>
    <w:rsid w:val="009C4CD7"/>
    <w:rsid w:val="009D16AF"/>
    <w:rsid w:val="009D6FD6"/>
    <w:rsid w:val="009E2162"/>
    <w:rsid w:val="009F47C7"/>
    <w:rsid w:val="009F771F"/>
    <w:rsid w:val="00A03ADB"/>
    <w:rsid w:val="00A0459E"/>
    <w:rsid w:val="00A14805"/>
    <w:rsid w:val="00A16CE8"/>
    <w:rsid w:val="00A203A6"/>
    <w:rsid w:val="00A2062C"/>
    <w:rsid w:val="00A22240"/>
    <w:rsid w:val="00A260C3"/>
    <w:rsid w:val="00A32FEF"/>
    <w:rsid w:val="00A47FF2"/>
    <w:rsid w:val="00A5196D"/>
    <w:rsid w:val="00A5241F"/>
    <w:rsid w:val="00A56A98"/>
    <w:rsid w:val="00A64557"/>
    <w:rsid w:val="00A679F7"/>
    <w:rsid w:val="00A73D49"/>
    <w:rsid w:val="00A863AC"/>
    <w:rsid w:val="00A87B19"/>
    <w:rsid w:val="00AA4DA5"/>
    <w:rsid w:val="00AA582D"/>
    <w:rsid w:val="00AB1561"/>
    <w:rsid w:val="00AB4930"/>
    <w:rsid w:val="00AB6D6E"/>
    <w:rsid w:val="00AD4944"/>
    <w:rsid w:val="00AD499E"/>
    <w:rsid w:val="00AD4E67"/>
    <w:rsid w:val="00AE4222"/>
    <w:rsid w:val="00AE66AC"/>
    <w:rsid w:val="00AF3764"/>
    <w:rsid w:val="00B007F0"/>
    <w:rsid w:val="00B074EB"/>
    <w:rsid w:val="00B13013"/>
    <w:rsid w:val="00B13335"/>
    <w:rsid w:val="00B16667"/>
    <w:rsid w:val="00B21D31"/>
    <w:rsid w:val="00B22B64"/>
    <w:rsid w:val="00B372D3"/>
    <w:rsid w:val="00B40C8F"/>
    <w:rsid w:val="00B47AA5"/>
    <w:rsid w:val="00B54DFB"/>
    <w:rsid w:val="00B55694"/>
    <w:rsid w:val="00B57ABC"/>
    <w:rsid w:val="00B650D0"/>
    <w:rsid w:val="00B82E75"/>
    <w:rsid w:val="00B8652F"/>
    <w:rsid w:val="00B90381"/>
    <w:rsid w:val="00B93BA1"/>
    <w:rsid w:val="00B968E8"/>
    <w:rsid w:val="00BA1A4B"/>
    <w:rsid w:val="00BA2FAE"/>
    <w:rsid w:val="00BA38F0"/>
    <w:rsid w:val="00BA6218"/>
    <w:rsid w:val="00BB0DF5"/>
    <w:rsid w:val="00BC3122"/>
    <w:rsid w:val="00BD0001"/>
    <w:rsid w:val="00BD0897"/>
    <w:rsid w:val="00BD0FBA"/>
    <w:rsid w:val="00BE0931"/>
    <w:rsid w:val="00BE17AC"/>
    <w:rsid w:val="00BE47DD"/>
    <w:rsid w:val="00BE4B1C"/>
    <w:rsid w:val="00BF3695"/>
    <w:rsid w:val="00C02732"/>
    <w:rsid w:val="00C04B02"/>
    <w:rsid w:val="00C11A25"/>
    <w:rsid w:val="00C12588"/>
    <w:rsid w:val="00C12C0B"/>
    <w:rsid w:val="00C15495"/>
    <w:rsid w:val="00C1578D"/>
    <w:rsid w:val="00C201B7"/>
    <w:rsid w:val="00C21983"/>
    <w:rsid w:val="00C23E07"/>
    <w:rsid w:val="00C24C42"/>
    <w:rsid w:val="00C32639"/>
    <w:rsid w:val="00C34432"/>
    <w:rsid w:val="00C344A6"/>
    <w:rsid w:val="00C3647E"/>
    <w:rsid w:val="00C37644"/>
    <w:rsid w:val="00C44601"/>
    <w:rsid w:val="00C446E7"/>
    <w:rsid w:val="00C523FD"/>
    <w:rsid w:val="00C52C99"/>
    <w:rsid w:val="00C52F06"/>
    <w:rsid w:val="00C55391"/>
    <w:rsid w:val="00C675C2"/>
    <w:rsid w:val="00C7546F"/>
    <w:rsid w:val="00C76F6B"/>
    <w:rsid w:val="00C83A54"/>
    <w:rsid w:val="00C83D2F"/>
    <w:rsid w:val="00C87EA2"/>
    <w:rsid w:val="00C900D7"/>
    <w:rsid w:val="00CB110F"/>
    <w:rsid w:val="00CD2B52"/>
    <w:rsid w:val="00CD507E"/>
    <w:rsid w:val="00CE03B9"/>
    <w:rsid w:val="00CE076F"/>
    <w:rsid w:val="00CE24BF"/>
    <w:rsid w:val="00CE4288"/>
    <w:rsid w:val="00CE7146"/>
    <w:rsid w:val="00CF428A"/>
    <w:rsid w:val="00D12643"/>
    <w:rsid w:val="00D13609"/>
    <w:rsid w:val="00D13667"/>
    <w:rsid w:val="00D16E05"/>
    <w:rsid w:val="00D213D4"/>
    <w:rsid w:val="00D31CA4"/>
    <w:rsid w:val="00D37F6E"/>
    <w:rsid w:val="00D40EAD"/>
    <w:rsid w:val="00D44FCB"/>
    <w:rsid w:val="00D45EF8"/>
    <w:rsid w:val="00D50108"/>
    <w:rsid w:val="00D50596"/>
    <w:rsid w:val="00D51752"/>
    <w:rsid w:val="00D533F2"/>
    <w:rsid w:val="00D723DB"/>
    <w:rsid w:val="00D74011"/>
    <w:rsid w:val="00D758B6"/>
    <w:rsid w:val="00D7743C"/>
    <w:rsid w:val="00D8144B"/>
    <w:rsid w:val="00D86F97"/>
    <w:rsid w:val="00D87C4B"/>
    <w:rsid w:val="00D92B56"/>
    <w:rsid w:val="00D94701"/>
    <w:rsid w:val="00DA12AF"/>
    <w:rsid w:val="00DA1ED8"/>
    <w:rsid w:val="00DA22A2"/>
    <w:rsid w:val="00DA64E9"/>
    <w:rsid w:val="00DB5D72"/>
    <w:rsid w:val="00DC2D8A"/>
    <w:rsid w:val="00DC3C1F"/>
    <w:rsid w:val="00DC6BDE"/>
    <w:rsid w:val="00DD155A"/>
    <w:rsid w:val="00DD30E3"/>
    <w:rsid w:val="00DD39A9"/>
    <w:rsid w:val="00DD53BB"/>
    <w:rsid w:val="00DD7FA8"/>
    <w:rsid w:val="00DE6D22"/>
    <w:rsid w:val="00DE7A80"/>
    <w:rsid w:val="00E01E47"/>
    <w:rsid w:val="00E01E5D"/>
    <w:rsid w:val="00E0238F"/>
    <w:rsid w:val="00E0297D"/>
    <w:rsid w:val="00E034CA"/>
    <w:rsid w:val="00E11C4D"/>
    <w:rsid w:val="00E1489D"/>
    <w:rsid w:val="00E15D50"/>
    <w:rsid w:val="00E177DA"/>
    <w:rsid w:val="00E2050B"/>
    <w:rsid w:val="00E2224C"/>
    <w:rsid w:val="00E23298"/>
    <w:rsid w:val="00E235AA"/>
    <w:rsid w:val="00E245DB"/>
    <w:rsid w:val="00E24830"/>
    <w:rsid w:val="00E266F1"/>
    <w:rsid w:val="00E313F1"/>
    <w:rsid w:val="00E35F51"/>
    <w:rsid w:val="00E43708"/>
    <w:rsid w:val="00E450BE"/>
    <w:rsid w:val="00E46E8A"/>
    <w:rsid w:val="00E479F5"/>
    <w:rsid w:val="00E518D3"/>
    <w:rsid w:val="00E62220"/>
    <w:rsid w:val="00E70BDA"/>
    <w:rsid w:val="00E754CC"/>
    <w:rsid w:val="00E75B2C"/>
    <w:rsid w:val="00E7790E"/>
    <w:rsid w:val="00E803D4"/>
    <w:rsid w:val="00E80C06"/>
    <w:rsid w:val="00E85A2A"/>
    <w:rsid w:val="00E9106F"/>
    <w:rsid w:val="00E91162"/>
    <w:rsid w:val="00E93EBF"/>
    <w:rsid w:val="00EA3C13"/>
    <w:rsid w:val="00EC042D"/>
    <w:rsid w:val="00EC05CE"/>
    <w:rsid w:val="00ED2735"/>
    <w:rsid w:val="00EE7DCF"/>
    <w:rsid w:val="00EF12A1"/>
    <w:rsid w:val="00F07513"/>
    <w:rsid w:val="00F105DC"/>
    <w:rsid w:val="00F107E8"/>
    <w:rsid w:val="00F11AEC"/>
    <w:rsid w:val="00F21490"/>
    <w:rsid w:val="00F34BCE"/>
    <w:rsid w:val="00F36B79"/>
    <w:rsid w:val="00F36E69"/>
    <w:rsid w:val="00F40AB1"/>
    <w:rsid w:val="00F410FC"/>
    <w:rsid w:val="00F42585"/>
    <w:rsid w:val="00F472C7"/>
    <w:rsid w:val="00F54EE8"/>
    <w:rsid w:val="00F56340"/>
    <w:rsid w:val="00F6281C"/>
    <w:rsid w:val="00F908CA"/>
    <w:rsid w:val="00F91696"/>
    <w:rsid w:val="00F93019"/>
    <w:rsid w:val="00FA5983"/>
    <w:rsid w:val="00FA7A64"/>
    <w:rsid w:val="00FB0D43"/>
    <w:rsid w:val="00FC4EAC"/>
    <w:rsid w:val="00FD0FAA"/>
    <w:rsid w:val="00FD59B1"/>
    <w:rsid w:val="00FE36A6"/>
    <w:rsid w:val="00FE6977"/>
    <w:rsid w:val="00FF618A"/>
  </w:rsids>
  <m:mathPr>
    <m:mathFont m:val="Cambria Math"/>
    <m:brkBin m:val="before"/>
    <m:brkBinSub m:val="--"/>
    <m:smallFrac/>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D147"/>
  <w15:docId w15:val="{9716E099-3F77-412F-929A-913ADA3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E1"/>
    <w:pPr>
      <w:spacing w:after="0" w:line="240" w:lineRule="auto"/>
    </w:pPr>
    <w:rPr>
      <w:rFonts w:ascii="Century Schoolbook" w:eastAsia="Times New Roman" w:hAnsi="Century Schoolbook" w:cs="Times New Roman"/>
      <w:sz w:val="24"/>
      <w:szCs w:val="20"/>
      <w:lang w:val="es-ES_tradnl" w:bidi="he-IL"/>
    </w:rPr>
  </w:style>
  <w:style w:type="paragraph" w:styleId="Ttulo3">
    <w:name w:val="heading 3"/>
    <w:basedOn w:val="Normal"/>
    <w:next w:val="Normal"/>
    <w:link w:val="Ttulo3Car"/>
    <w:qFormat/>
    <w:rsid w:val="00107B1A"/>
    <w:pPr>
      <w:keepNext/>
      <w:jc w:val="center"/>
      <w:outlineLvl w:val="2"/>
    </w:pPr>
    <w:rPr>
      <w:rFonts w:ascii="Arial" w:hAnsi="Arial"/>
      <w:b/>
      <w:smallCaps/>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07B1A"/>
    <w:rPr>
      <w:rFonts w:ascii="Arial" w:eastAsia="Times New Roman" w:hAnsi="Arial" w:cs="Times New Roman"/>
      <w:b/>
      <w:smallCaps/>
      <w:sz w:val="32"/>
      <w:szCs w:val="20"/>
      <w:lang w:bidi="he-IL"/>
    </w:rPr>
  </w:style>
  <w:style w:type="paragraph" w:customStyle="1" w:styleId="Membretado">
    <w:name w:val="Membretado"/>
    <w:basedOn w:val="Normal"/>
    <w:rsid w:val="00107B1A"/>
    <w:pPr>
      <w:ind w:firstLine="709"/>
      <w:jc w:val="both"/>
    </w:pPr>
  </w:style>
  <w:style w:type="paragraph" w:styleId="Textoindependiente">
    <w:name w:val="Body Text"/>
    <w:basedOn w:val="Normal"/>
    <w:link w:val="TextoindependienteCar"/>
    <w:rsid w:val="00107B1A"/>
    <w:pPr>
      <w:jc w:val="both"/>
    </w:pPr>
    <w:rPr>
      <w:lang w:val="es-MX"/>
    </w:rPr>
  </w:style>
  <w:style w:type="character" w:customStyle="1" w:styleId="TextoindependienteCar">
    <w:name w:val="Texto independiente Car"/>
    <w:basedOn w:val="Fuentedeprrafopredeter"/>
    <w:link w:val="Textoindependiente"/>
    <w:rsid w:val="00107B1A"/>
    <w:rPr>
      <w:rFonts w:ascii="Century Schoolbook" w:eastAsia="Times New Roman" w:hAnsi="Century Schoolbook" w:cs="Times New Roman"/>
      <w:sz w:val="24"/>
      <w:szCs w:val="20"/>
      <w:lang w:bidi="he-IL"/>
    </w:rPr>
  </w:style>
  <w:style w:type="paragraph" w:styleId="Encabezado">
    <w:name w:val="header"/>
    <w:basedOn w:val="Normal"/>
    <w:link w:val="EncabezadoCar"/>
    <w:semiHidden/>
    <w:rsid w:val="00107B1A"/>
    <w:pPr>
      <w:tabs>
        <w:tab w:val="center" w:pos="4419"/>
        <w:tab w:val="right" w:pos="8838"/>
      </w:tabs>
      <w:jc w:val="both"/>
    </w:pPr>
    <w:rPr>
      <w:rFonts w:ascii="Times New Roman" w:hAnsi="Times New Roman"/>
      <w:lang w:val="es-ES" w:eastAsia="es-ES" w:bidi="ar-SA"/>
    </w:rPr>
  </w:style>
  <w:style w:type="character" w:customStyle="1" w:styleId="EncabezadoCar">
    <w:name w:val="Encabezado Car"/>
    <w:basedOn w:val="Fuentedeprrafopredeter"/>
    <w:link w:val="Encabezado"/>
    <w:semiHidden/>
    <w:rsid w:val="00107B1A"/>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107B1A"/>
    <w:pPr>
      <w:tabs>
        <w:tab w:val="center" w:pos="4419"/>
        <w:tab w:val="right" w:pos="8838"/>
      </w:tabs>
    </w:pPr>
  </w:style>
  <w:style w:type="character" w:customStyle="1" w:styleId="PiedepginaCar">
    <w:name w:val="Pie de página Car"/>
    <w:basedOn w:val="Fuentedeprrafopredeter"/>
    <w:link w:val="Piedepgina"/>
    <w:rsid w:val="00107B1A"/>
    <w:rPr>
      <w:rFonts w:ascii="Century Schoolbook" w:eastAsia="Times New Roman" w:hAnsi="Century Schoolbook" w:cs="Times New Roman"/>
      <w:sz w:val="24"/>
      <w:szCs w:val="20"/>
      <w:lang w:val="es-ES_tradnl" w:bidi="he-IL"/>
    </w:rPr>
  </w:style>
  <w:style w:type="character" w:styleId="Nmerodepgina">
    <w:name w:val="page number"/>
    <w:basedOn w:val="Fuentedeprrafopredeter"/>
    <w:semiHidden/>
    <w:rsid w:val="00107B1A"/>
  </w:style>
  <w:style w:type="paragraph" w:styleId="Textodeglobo">
    <w:name w:val="Balloon Text"/>
    <w:basedOn w:val="Normal"/>
    <w:link w:val="TextodegloboCar"/>
    <w:uiPriority w:val="99"/>
    <w:semiHidden/>
    <w:unhideWhenUsed/>
    <w:rsid w:val="00107B1A"/>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B1A"/>
    <w:rPr>
      <w:rFonts w:ascii="Tahoma" w:eastAsia="Times New Roman" w:hAnsi="Tahoma" w:cs="Tahoma"/>
      <w:sz w:val="16"/>
      <w:szCs w:val="16"/>
      <w:lang w:val="es-ES_tradnl" w:bidi="he-IL"/>
    </w:rPr>
  </w:style>
  <w:style w:type="paragraph" w:styleId="Ttulo">
    <w:name w:val="Title"/>
    <w:basedOn w:val="Normal"/>
    <w:link w:val="TtuloCar"/>
    <w:qFormat/>
    <w:rsid w:val="003D20A4"/>
    <w:pPr>
      <w:jc w:val="center"/>
    </w:pPr>
    <w:rPr>
      <w:rFonts w:ascii="Arial" w:hAnsi="Arial"/>
      <w:b/>
      <w:sz w:val="28"/>
      <w:lang w:val="es-ES" w:eastAsia="es-ES" w:bidi="ar-SA"/>
    </w:rPr>
  </w:style>
  <w:style w:type="character" w:customStyle="1" w:styleId="TtuloCar">
    <w:name w:val="Título Car"/>
    <w:basedOn w:val="Fuentedeprrafopredeter"/>
    <w:link w:val="Ttulo"/>
    <w:rsid w:val="003D20A4"/>
    <w:rPr>
      <w:rFonts w:ascii="Arial" w:eastAsia="Times New Roman" w:hAnsi="Arial" w:cs="Times New Roman"/>
      <w:b/>
      <w:sz w:val="28"/>
      <w:szCs w:val="20"/>
      <w:lang w:val="es-ES" w:eastAsia="es-ES"/>
    </w:rPr>
  </w:style>
  <w:style w:type="character" w:styleId="Hipervnculo">
    <w:name w:val="Hyperlink"/>
    <w:basedOn w:val="Fuentedeprrafopredeter"/>
    <w:uiPriority w:val="99"/>
    <w:unhideWhenUsed/>
    <w:rsid w:val="007B2A57"/>
    <w:rPr>
      <w:color w:val="0000FF" w:themeColor="hyperlink"/>
      <w:u w:val="single"/>
    </w:rPr>
  </w:style>
  <w:style w:type="table" w:styleId="Tablaconcuadrcula">
    <w:name w:val="Table Grid"/>
    <w:basedOn w:val="Tablanormal"/>
    <w:uiPriority w:val="39"/>
    <w:rsid w:val="00F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A73D49"/>
  </w:style>
  <w:style w:type="character" w:customStyle="1" w:styleId="SaludoCar">
    <w:name w:val="Saludo Car"/>
    <w:basedOn w:val="Fuentedeprrafopredeter"/>
    <w:link w:val="Saludo"/>
    <w:uiPriority w:val="99"/>
    <w:rsid w:val="00A73D49"/>
    <w:rPr>
      <w:rFonts w:ascii="Century Schoolbook" w:eastAsia="Times New Roman" w:hAnsi="Century Schoolbook" w:cs="Times New Roman"/>
      <w:sz w:val="24"/>
      <w:szCs w:val="20"/>
      <w:lang w:val="es-ES_tradnl" w:bidi="he-IL"/>
    </w:rPr>
  </w:style>
  <w:style w:type="paragraph" w:styleId="Textoindependienteprimerasangra">
    <w:name w:val="Body Text First Indent"/>
    <w:basedOn w:val="Textoindependiente"/>
    <w:link w:val="TextoindependienteprimerasangraCar"/>
    <w:uiPriority w:val="99"/>
    <w:unhideWhenUsed/>
    <w:rsid w:val="00A73D49"/>
    <w:pPr>
      <w:ind w:firstLine="360"/>
      <w:jc w:val="left"/>
    </w:pPr>
    <w:rPr>
      <w:lang w:val="es-ES_tradnl"/>
    </w:rPr>
  </w:style>
  <w:style w:type="character" w:customStyle="1" w:styleId="TextoindependienteprimerasangraCar">
    <w:name w:val="Texto independiente primera sangría Car"/>
    <w:basedOn w:val="TextoindependienteCar"/>
    <w:link w:val="Textoindependienteprimerasangra"/>
    <w:uiPriority w:val="99"/>
    <w:rsid w:val="00A73D49"/>
    <w:rPr>
      <w:rFonts w:ascii="Century Schoolbook" w:eastAsia="Times New Roman" w:hAnsi="Century Schoolbook" w:cs="Times New Roman"/>
      <w:sz w:val="24"/>
      <w:szCs w:val="20"/>
      <w:lang w:val="es-ES_tradnl" w:bidi="he-IL"/>
    </w:rPr>
  </w:style>
  <w:style w:type="paragraph" w:styleId="Prrafodelista">
    <w:name w:val="List Paragraph"/>
    <w:basedOn w:val="Normal"/>
    <w:uiPriority w:val="34"/>
    <w:qFormat/>
    <w:rsid w:val="006E3AD0"/>
    <w:pPr>
      <w:spacing w:after="160" w:line="259" w:lineRule="auto"/>
      <w:ind w:left="720"/>
      <w:contextualSpacing/>
    </w:pPr>
    <w:rPr>
      <w:rFonts w:asciiTheme="minorHAnsi" w:eastAsiaTheme="minorHAnsi" w:hAnsiTheme="minorHAnsi" w:cstheme="minorBidi"/>
      <w:sz w:val="22"/>
      <w:szCs w:val="22"/>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2522">
      <w:bodyDiv w:val="1"/>
      <w:marLeft w:val="0"/>
      <w:marRight w:val="0"/>
      <w:marTop w:val="0"/>
      <w:marBottom w:val="0"/>
      <w:divBdr>
        <w:top w:val="none" w:sz="0" w:space="0" w:color="auto"/>
        <w:left w:val="none" w:sz="0" w:space="0" w:color="auto"/>
        <w:bottom w:val="none" w:sz="0" w:space="0" w:color="auto"/>
        <w:right w:val="none" w:sz="0" w:space="0" w:color="auto"/>
      </w:divBdr>
    </w:div>
    <w:div w:id="1024749467">
      <w:bodyDiv w:val="1"/>
      <w:marLeft w:val="0"/>
      <w:marRight w:val="0"/>
      <w:marTop w:val="0"/>
      <w:marBottom w:val="0"/>
      <w:divBdr>
        <w:top w:val="none" w:sz="0" w:space="0" w:color="auto"/>
        <w:left w:val="none" w:sz="0" w:space="0" w:color="auto"/>
        <w:bottom w:val="none" w:sz="0" w:space="0" w:color="auto"/>
        <w:right w:val="none" w:sz="0" w:space="0" w:color="auto"/>
      </w:divBdr>
    </w:div>
    <w:div w:id="1157765341">
      <w:bodyDiv w:val="1"/>
      <w:marLeft w:val="0"/>
      <w:marRight w:val="0"/>
      <w:marTop w:val="0"/>
      <w:marBottom w:val="0"/>
      <w:divBdr>
        <w:top w:val="none" w:sz="0" w:space="0" w:color="auto"/>
        <w:left w:val="none" w:sz="0" w:space="0" w:color="auto"/>
        <w:bottom w:val="none" w:sz="0" w:space="0" w:color="auto"/>
        <w:right w:val="none" w:sz="0" w:space="0" w:color="auto"/>
      </w:divBdr>
    </w:div>
    <w:div w:id="125219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0D8A-3F5F-4BDB-A580-CE037EAC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Jcesar</dc:creator>
  <cp:keywords/>
  <dc:description/>
  <cp:lastModifiedBy>Edmundo Perez Lopez</cp:lastModifiedBy>
  <cp:revision>12</cp:revision>
  <cp:lastPrinted>2022-01-17T18:01:00Z</cp:lastPrinted>
  <dcterms:created xsi:type="dcterms:W3CDTF">2024-01-08T20:03:00Z</dcterms:created>
  <dcterms:modified xsi:type="dcterms:W3CDTF">2024-02-01T20:28:00Z</dcterms:modified>
</cp:coreProperties>
</file>